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71"/>
        <w:gridCol w:w="3429"/>
      </w:tblGrid>
      <w:tr w:rsidR="00305021" w:rsidRPr="00CA0978" w:rsidTr="00E25DC2">
        <w:trPr>
          <w:trHeight w:hRule="exact" w:val="14400"/>
          <w:jc w:val="center"/>
        </w:trPr>
        <w:tc>
          <w:tcPr>
            <w:tcW w:w="7200" w:type="dxa"/>
          </w:tcPr>
          <w:tbl>
            <w:tblPr>
              <w:tblW w:w="7513" w:type="dxa"/>
              <w:tblLayout w:type="fixed"/>
              <w:tblCellMar>
                <w:left w:w="0" w:type="dxa"/>
                <w:right w:w="0" w:type="dxa"/>
              </w:tblCellMar>
              <w:tblLook w:val="04A0" w:firstRow="1" w:lastRow="0" w:firstColumn="1" w:lastColumn="0" w:noHBand="0" w:noVBand="1"/>
              <w:tblDescription w:val="Disposition pour le contenu du corps du prospectus"/>
            </w:tblPr>
            <w:tblGrid>
              <w:gridCol w:w="7513"/>
            </w:tblGrid>
            <w:tr w:rsidR="00305021" w:rsidRPr="00D8692D" w:rsidTr="00E25DC2">
              <w:trPr>
                <w:cantSplit/>
                <w:trHeight w:hRule="exact" w:val="7237"/>
              </w:trPr>
              <w:tc>
                <w:tcPr>
                  <w:tcW w:w="7513" w:type="dxa"/>
                </w:tcPr>
                <w:p w:rsidR="00305021" w:rsidRPr="00D8692D" w:rsidRDefault="006D3547">
                  <w:pPr>
                    <w:rPr>
                      <w:lang w:val="fr-FR"/>
                    </w:rPr>
                  </w:pPr>
                  <w:r w:rsidRPr="00250E26">
                    <w:rPr>
                      <w:rFonts w:ascii="Arial Narrow" w:hAnsi="Arial Narrow" w:cs="Garamond"/>
                      <w:b/>
                      <w:noProof/>
                      <w:sz w:val="36"/>
                      <w:szCs w:val="36"/>
                      <w:lang w:val="fr-FR" w:eastAsia="fr-FR"/>
                    </w:rPr>
                    <w:drawing>
                      <wp:anchor distT="0" distB="0" distL="114300" distR="114300" simplePos="0" relativeHeight="251659264" behindDoc="0" locked="0" layoutInCell="1" allowOverlap="1" wp14:anchorId="75FE0425" wp14:editId="2CF1FCA6">
                        <wp:simplePos x="0" y="0"/>
                        <wp:positionH relativeFrom="margin">
                          <wp:posOffset>231570</wp:posOffset>
                        </wp:positionH>
                        <wp:positionV relativeFrom="paragraph">
                          <wp:posOffset>0</wp:posOffset>
                        </wp:positionV>
                        <wp:extent cx="3917318" cy="1101090"/>
                        <wp:effectExtent l="0" t="0" r="698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t="30942" b="28893"/>
                                <a:stretch>
                                  <a:fillRect/>
                                </a:stretch>
                              </pic:blipFill>
                              <pic:spPr bwMode="auto">
                                <a:xfrm>
                                  <a:off x="0" y="0"/>
                                  <a:ext cx="3941387" cy="1107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Garamond"/>
                      <w:b/>
                      <w:noProof/>
                      <w:sz w:val="36"/>
                      <w:szCs w:val="36"/>
                      <w:lang w:val="fr-FR" w:eastAsia="fr-FR"/>
                    </w:rPr>
                    <w:drawing>
                      <wp:anchor distT="0" distB="0" distL="114300" distR="114300" simplePos="0" relativeHeight="251660288" behindDoc="0" locked="0" layoutInCell="1" allowOverlap="1" wp14:anchorId="056B16C2" wp14:editId="7854B6C3">
                        <wp:simplePos x="0" y="0"/>
                        <wp:positionH relativeFrom="column">
                          <wp:posOffset>-385585</wp:posOffset>
                        </wp:positionH>
                        <wp:positionV relativeFrom="paragraph">
                          <wp:posOffset>1804530</wp:posOffset>
                        </wp:positionV>
                        <wp:extent cx="2993675" cy="1899429"/>
                        <wp:effectExtent l="0" t="0" r="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almen groupe-CDV-Verso (1).JPG"/>
                                <pic:cNvPicPr/>
                              </pic:nvPicPr>
                              <pic:blipFill>
                                <a:blip r:embed="rId10">
                                  <a:extLst>
                                    <a:ext uri="{28A0092B-C50C-407E-A947-70E740481C1C}">
                                      <a14:useLocalDpi xmlns:a14="http://schemas.microsoft.com/office/drawing/2010/main" val="0"/>
                                    </a:ext>
                                  </a:extLst>
                                </a:blip>
                                <a:stretch>
                                  <a:fillRect/>
                                </a:stretch>
                              </pic:blipFill>
                              <pic:spPr>
                                <a:xfrm>
                                  <a:off x="0" y="0"/>
                                  <a:ext cx="2993675" cy="1899429"/>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1312" behindDoc="0" locked="0" layoutInCell="1" allowOverlap="1" wp14:anchorId="60EF72E0">
                        <wp:simplePos x="0" y="0"/>
                        <wp:positionH relativeFrom="column">
                          <wp:posOffset>2381703</wp:posOffset>
                        </wp:positionH>
                        <wp:positionV relativeFrom="paragraph">
                          <wp:posOffset>1771576</wp:posOffset>
                        </wp:positionV>
                        <wp:extent cx="2080475" cy="1900167"/>
                        <wp:effectExtent l="0" t="0" r="0" b="508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0475" cy="1900167"/>
                                </a:xfrm>
                                <a:prstGeom prst="rect">
                                  <a:avLst/>
                                </a:prstGeom>
                              </pic:spPr>
                            </pic:pic>
                          </a:graphicData>
                        </a:graphic>
                      </wp:anchor>
                    </w:drawing>
                  </w:r>
                </w:p>
              </w:tc>
            </w:tr>
            <w:tr w:rsidR="00305021" w:rsidRPr="00CA0978" w:rsidTr="001731B1">
              <w:trPr>
                <w:trHeight w:hRule="exact" w:val="7371"/>
              </w:trPr>
              <w:tc>
                <w:tcPr>
                  <w:tcW w:w="7513" w:type="dxa"/>
                </w:tcPr>
                <w:p w:rsidR="00305021" w:rsidRPr="00D8692D" w:rsidRDefault="008378C3" w:rsidP="001731B1">
                  <w:pPr>
                    <w:pStyle w:val="Sous-titre"/>
                    <w:spacing w:before="0"/>
                    <w:rPr>
                      <w:lang w:val="fr-FR"/>
                    </w:rPr>
                  </w:pPr>
                  <w:r w:rsidRPr="008378C3">
                    <w:rPr>
                      <w:sz w:val="72"/>
                      <w:lang w:val="fr-FR"/>
                    </w:rPr>
                    <w:t>Le 16 janvier 2018</w:t>
                  </w:r>
                </w:p>
                <w:p w:rsidR="00AE5B81" w:rsidRDefault="00AE5B81" w:rsidP="00AE5B81">
                  <w:pPr>
                    <w:pStyle w:val="Titre"/>
                    <w:spacing w:line="240" w:lineRule="auto"/>
                    <w:rPr>
                      <w:rFonts w:ascii="Century Gothic" w:eastAsia="Times New Roman" w:hAnsi="Century Gothic" w:cs="Arial"/>
                      <w:b/>
                      <w:bCs/>
                      <w:color w:val="002060"/>
                      <w:sz w:val="52"/>
                      <w:szCs w:val="30"/>
                      <w:lang w:val="fr-FR" w:eastAsia="fr-FR"/>
                    </w:rPr>
                  </w:pPr>
                  <w:r>
                    <w:rPr>
                      <w:rFonts w:ascii="Century Gothic" w:eastAsia="Times New Roman" w:hAnsi="Century Gothic" w:cs="Arial"/>
                      <w:b/>
                      <w:bCs/>
                      <w:color w:val="002060"/>
                      <w:sz w:val="52"/>
                      <w:szCs w:val="30"/>
                      <w:lang w:val="fr-FR" w:eastAsia="fr-FR"/>
                    </w:rPr>
                    <w:t>MAtinée ADOM</w:t>
                  </w:r>
                </w:p>
                <w:p w:rsidR="00AE5B81" w:rsidRDefault="00AE5B81" w:rsidP="00AE5B81">
                  <w:pPr>
                    <w:pStyle w:val="Titre"/>
                    <w:spacing w:line="240" w:lineRule="auto"/>
                    <w:rPr>
                      <w:rFonts w:asciiTheme="minorHAnsi" w:eastAsiaTheme="minorEastAsia" w:hAnsiTheme="minorHAnsi" w:cstheme="minorBidi"/>
                      <w:b/>
                      <w:bCs/>
                      <w:sz w:val="30"/>
                      <w:szCs w:val="30"/>
                      <w:lang w:val="fr-FR"/>
                    </w:rPr>
                  </w:pPr>
                </w:p>
                <w:p w:rsidR="00B540B7" w:rsidRPr="009C665B" w:rsidRDefault="00AE5B81" w:rsidP="00B540B7">
                  <w:pPr>
                    <w:pStyle w:val="Titre"/>
                    <w:spacing w:line="240" w:lineRule="auto"/>
                    <w:rPr>
                      <w:rFonts w:asciiTheme="minorHAnsi" w:eastAsiaTheme="minorEastAsia" w:hAnsiTheme="minorHAnsi" w:cstheme="minorBidi"/>
                      <w:b/>
                      <w:bCs/>
                      <w:i/>
                      <w:sz w:val="28"/>
                      <w:szCs w:val="28"/>
                      <w:lang w:val="fr-FR"/>
                    </w:rPr>
                  </w:pPr>
                  <w:r w:rsidRPr="00AE5B81">
                    <w:rPr>
                      <w:rFonts w:asciiTheme="minorHAnsi" w:eastAsiaTheme="minorEastAsia" w:hAnsiTheme="minorHAnsi" w:cstheme="minorBidi"/>
                      <w:b/>
                      <w:bCs/>
                      <w:sz w:val="30"/>
                      <w:szCs w:val="30"/>
                      <w:lang w:val="fr-FR"/>
                    </w:rPr>
                    <w:t xml:space="preserve">Transformer une contrainte réglementaire en faisceaux d’opportunités : </w:t>
                  </w:r>
                  <w:r w:rsidR="00B540B7" w:rsidRPr="009C665B">
                    <w:rPr>
                      <w:rFonts w:asciiTheme="minorHAnsi" w:eastAsiaTheme="minorEastAsia" w:hAnsiTheme="minorHAnsi" w:cstheme="minorBidi"/>
                      <w:b/>
                      <w:bCs/>
                      <w:i/>
                      <w:sz w:val="28"/>
                      <w:szCs w:val="28"/>
                      <w:lang w:val="fr-FR"/>
                    </w:rPr>
                    <w:t>de la Protection des données personnelles à la connaissance clients</w:t>
                  </w:r>
                </w:p>
                <w:p w:rsidR="00B540B7" w:rsidRPr="009C665B" w:rsidRDefault="00B540B7" w:rsidP="00B540B7">
                  <w:pPr>
                    <w:rPr>
                      <w:lang w:val="fr-FR"/>
                    </w:rPr>
                  </w:pPr>
                </w:p>
                <w:p w:rsidR="00305021" w:rsidRDefault="008378C3" w:rsidP="000B575F">
                  <w:pPr>
                    <w:ind w:right="583"/>
                    <w:rPr>
                      <w:lang w:val="fr-FR"/>
                    </w:rPr>
                  </w:pPr>
                  <w:r>
                    <w:rPr>
                      <w:lang w:val="fr-FR"/>
                    </w:rPr>
                    <w:t xml:space="preserve">En présence </w:t>
                  </w:r>
                  <w:r w:rsidR="00CA0978">
                    <w:rPr>
                      <w:lang w:val="fr-FR"/>
                    </w:rPr>
                    <w:t>de dirigeants du secteur de l’A</w:t>
                  </w:r>
                  <w:r w:rsidR="00797670">
                    <w:rPr>
                      <w:lang w:val="fr-FR"/>
                    </w:rPr>
                    <w:t xml:space="preserve">ssurance et de spécialistes de la Data, nous </w:t>
                  </w:r>
                  <w:r w:rsidR="006F1B6C">
                    <w:rPr>
                      <w:lang w:val="fr-FR"/>
                    </w:rPr>
                    <w:t>redéfinirons</w:t>
                  </w:r>
                  <w:r w:rsidR="00797670">
                    <w:rPr>
                      <w:lang w:val="fr-FR"/>
                    </w:rPr>
                    <w:t xml:space="preserve"> la place des données</w:t>
                  </w:r>
                  <w:r>
                    <w:rPr>
                      <w:lang w:val="fr-FR"/>
                    </w:rPr>
                    <w:t xml:space="preserve"> dans le monde assurantiel. Nous essaierons de comprendre comment celles-ci en sont </w:t>
                  </w:r>
                  <w:r w:rsidR="006F1B6C">
                    <w:rPr>
                      <w:lang w:val="fr-FR"/>
                    </w:rPr>
                    <w:t>de</w:t>
                  </w:r>
                  <w:r>
                    <w:rPr>
                      <w:lang w:val="fr-FR"/>
                    </w:rPr>
                    <w:t xml:space="preserve">venues </w:t>
                  </w:r>
                  <w:r w:rsidR="006F1B6C">
                    <w:rPr>
                      <w:lang w:val="fr-FR"/>
                    </w:rPr>
                    <w:t>incontournables</w:t>
                  </w:r>
                  <w:r>
                    <w:rPr>
                      <w:lang w:val="fr-FR"/>
                    </w:rPr>
                    <w:t xml:space="preserve"> ; depuis la relation avec les adhérents </w:t>
                  </w:r>
                  <w:r w:rsidR="006F1B6C">
                    <w:rPr>
                      <w:lang w:val="fr-FR"/>
                    </w:rPr>
                    <w:t>jusqu’à la</w:t>
                  </w:r>
                  <w:r>
                    <w:rPr>
                      <w:lang w:val="fr-FR"/>
                    </w:rPr>
                    <w:t xml:space="preserve"> dimension réglementaire. </w:t>
                  </w:r>
                </w:p>
                <w:p w:rsidR="008378C3" w:rsidRPr="00D8692D" w:rsidRDefault="008378C3" w:rsidP="000B575F">
                  <w:pPr>
                    <w:ind w:right="583"/>
                    <w:rPr>
                      <w:lang w:val="fr-FR"/>
                    </w:rPr>
                  </w:pPr>
                  <w:r>
                    <w:rPr>
                      <w:lang w:val="fr-FR"/>
                    </w:rPr>
                    <w:t xml:space="preserve">Nous nous appuierons sur des exemples concrets de </w:t>
                  </w:r>
                  <w:r w:rsidR="006F1B6C">
                    <w:rPr>
                      <w:lang w:val="fr-FR"/>
                    </w:rPr>
                    <w:t>s</w:t>
                  </w:r>
                  <w:r>
                    <w:rPr>
                      <w:lang w:val="fr-FR"/>
                    </w:rPr>
                    <w:t xml:space="preserve">tructure </w:t>
                  </w:r>
                  <w:r w:rsidR="006F1B6C">
                    <w:rPr>
                      <w:lang w:val="fr-FR"/>
                    </w:rPr>
                    <w:t xml:space="preserve">ayant apporté de la </w:t>
                  </w:r>
                  <w:r w:rsidR="00AE5B81">
                    <w:rPr>
                      <w:lang w:val="fr-FR"/>
                    </w:rPr>
                    <w:t>valeur à des démarches</w:t>
                  </w:r>
                  <w:r w:rsidR="006F1B6C">
                    <w:rPr>
                      <w:lang w:val="fr-FR"/>
                    </w:rPr>
                    <w:t xml:space="preserve"> en</w:t>
                  </w:r>
                  <w:r w:rsidR="00AE5B81">
                    <w:rPr>
                      <w:lang w:val="fr-FR"/>
                    </w:rPr>
                    <w:t xml:space="preserve"> </w:t>
                  </w:r>
                  <w:r w:rsidR="006F1B6C">
                    <w:rPr>
                      <w:lang w:val="fr-FR"/>
                    </w:rPr>
                    <w:t xml:space="preserve">dépassant le seul cadre de la contrainte réglementaire. </w:t>
                  </w:r>
                </w:p>
              </w:tc>
            </w:tr>
            <w:tr w:rsidR="00305021" w:rsidRPr="00CA0978" w:rsidTr="002B0EE3">
              <w:trPr>
                <w:trHeight w:hRule="exact" w:val="1440"/>
              </w:trPr>
              <w:tc>
                <w:tcPr>
                  <w:tcW w:w="7513" w:type="dxa"/>
                  <w:vAlign w:val="bottom"/>
                </w:tcPr>
                <w:p w:rsidR="00305021" w:rsidRPr="00D8692D" w:rsidRDefault="00305021" w:rsidP="001731B1">
                  <w:pPr>
                    <w:spacing w:after="720"/>
                    <w:rPr>
                      <w:lang w:val="fr-FR"/>
                    </w:rPr>
                  </w:pPr>
                </w:p>
              </w:tc>
            </w:tr>
          </w:tbl>
          <w:p w:rsidR="00305021" w:rsidRPr="00D8692D" w:rsidRDefault="00305021">
            <w:pPr>
              <w:rPr>
                <w:lang w:val="fr-FR"/>
              </w:rPr>
            </w:pPr>
          </w:p>
        </w:tc>
        <w:tc>
          <w:tcPr>
            <w:tcW w:w="171" w:type="dxa"/>
          </w:tcPr>
          <w:p w:rsidR="00305021" w:rsidRPr="00D8692D" w:rsidRDefault="00305021">
            <w:pPr>
              <w:rPr>
                <w:lang w:val="fr-FR"/>
              </w:rPr>
            </w:pPr>
          </w:p>
        </w:tc>
        <w:tc>
          <w:tcPr>
            <w:tcW w:w="3429" w:type="dxa"/>
          </w:tcPr>
          <w:tbl>
            <w:tblPr>
              <w:tblW w:w="5000" w:type="pct"/>
              <w:tblLayout w:type="fixed"/>
              <w:tblCellMar>
                <w:left w:w="288" w:type="dxa"/>
                <w:right w:w="288" w:type="dxa"/>
              </w:tblCellMar>
              <w:tblLook w:val="04A0" w:firstRow="1" w:lastRow="0" w:firstColumn="1" w:lastColumn="0" w:noHBand="0" w:noVBand="1"/>
              <w:tblDescription w:val="Disposition pour l’encadré du prospectus"/>
            </w:tblPr>
            <w:tblGrid>
              <w:gridCol w:w="3429"/>
            </w:tblGrid>
            <w:tr w:rsidR="00305021" w:rsidRPr="00CA0978">
              <w:trPr>
                <w:trHeight w:hRule="exact" w:val="10800"/>
              </w:trPr>
              <w:tc>
                <w:tcPr>
                  <w:tcW w:w="3446" w:type="dxa"/>
                  <w:shd w:val="clear" w:color="auto" w:fill="00A59B" w:themeFill="accent2"/>
                  <w:vAlign w:val="center"/>
                </w:tcPr>
                <w:p w:rsidR="004A6C22" w:rsidRDefault="008378C3" w:rsidP="008378C3">
                  <w:pPr>
                    <w:pStyle w:val="Titre2"/>
                    <w:rPr>
                      <w:lang w:val="fr-FR"/>
                    </w:rPr>
                  </w:pPr>
                  <w:r w:rsidRPr="008378C3">
                    <w:rPr>
                      <w:lang w:val="fr-FR"/>
                    </w:rPr>
                    <w:t>Siège UNEO</w:t>
                  </w:r>
                  <w:r w:rsidR="009A2DC7">
                    <w:rPr>
                      <w:lang w:val="fr-FR"/>
                    </w:rPr>
                    <w:t xml:space="preserve"> </w:t>
                  </w:r>
                </w:p>
                <w:p w:rsidR="00305021" w:rsidRDefault="008378C3" w:rsidP="008378C3">
                  <w:pPr>
                    <w:pStyle w:val="Titre2"/>
                    <w:rPr>
                      <w:lang w:val="fr-FR"/>
                    </w:rPr>
                  </w:pPr>
                  <w:r w:rsidRPr="008378C3">
                    <w:rPr>
                      <w:lang w:val="fr-FR"/>
                    </w:rPr>
                    <w:t>Salle Cassiopée, 48, rue Barbès, 92542 Montrouge Cedex</w:t>
                  </w:r>
                </w:p>
                <w:p w:rsidR="008378C3" w:rsidRPr="008378C3" w:rsidRDefault="008378C3" w:rsidP="008378C3">
                  <w:pPr>
                    <w:pStyle w:val="Ligne"/>
                    <w:rPr>
                      <w:lang w:val="fr-FR"/>
                    </w:rPr>
                  </w:pPr>
                </w:p>
                <w:p w:rsidR="00305021" w:rsidRPr="00D8692D" w:rsidRDefault="00B540B7">
                  <w:pPr>
                    <w:pStyle w:val="Titre2"/>
                    <w:rPr>
                      <w:lang w:val="fr-FR"/>
                    </w:rPr>
                  </w:pPr>
                  <w:r>
                    <w:rPr>
                      <w:lang w:val="fr-FR"/>
                    </w:rPr>
                    <w:t>9H15-12h30</w:t>
                  </w:r>
                </w:p>
                <w:p w:rsidR="00305021" w:rsidRPr="008378C3" w:rsidRDefault="00305021">
                  <w:pPr>
                    <w:pStyle w:val="Ligne"/>
                    <w:rPr>
                      <w:rFonts w:asciiTheme="majorHAnsi" w:eastAsiaTheme="majorEastAsia" w:hAnsiTheme="majorHAnsi" w:cstheme="majorBidi"/>
                      <w:caps/>
                      <w:color w:val="FFFFFF" w:themeColor="background1"/>
                      <w:sz w:val="32"/>
                      <w:szCs w:val="32"/>
                      <w:lang w:val="fr-FR"/>
                    </w:rPr>
                  </w:pPr>
                </w:p>
                <w:p w:rsidR="004A6C22" w:rsidRDefault="004A6C22">
                  <w:pPr>
                    <w:pStyle w:val="Titre2"/>
                    <w:rPr>
                      <w:lang w:val="fr-FR"/>
                    </w:rPr>
                  </w:pPr>
                  <w:r>
                    <w:rPr>
                      <w:lang w:val="fr-FR"/>
                    </w:rPr>
                    <w:t>Accueil CAFé</w:t>
                  </w:r>
                  <w:r w:rsidR="00B540B7">
                    <w:rPr>
                      <w:lang w:val="fr-FR"/>
                    </w:rPr>
                    <w:t> : 9H00</w:t>
                  </w:r>
                </w:p>
                <w:p w:rsidR="004A6C22" w:rsidRPr="004A6C22" w:rsidRDefault="004A6C22" w:rsidP="004A6C22">
                  <w:pPr>
                    <w:pStyle w:val="Ligne"/>
                    <w:rPr>
                      <w:lang w:val="fr-FR"/>
                    </w:rPr>
                  </w:pPr>
                </w:p>
                <w:p w:rsidR="00305021" w:rsidRPr="00D8692D" w:rsidRDefault="008378C3">
                  <w:pPr>
                    <w:pStyle w:val="Titre2"/>
                    <w:rPr>
                      <w:lang w:val="fr-FR"/>
                    </w:rPr>
                  </w:pPr>
                  <w:r>
                    <w:rPr>
                      <w:lang w:val="fr-FR"/>
                    </w:rPr>
                    <w:t xml:space="preserve">Cocktail Déjeunatoire </w:t>
                  </w:r>
                </w:p>
                <w:p w:rsidR="00305021" w:rsidRPr="008378C3" w:rsidRDefault="00305021" w:rsidP="002B0EE3">
                  <w:pPr>
                    <w:pStyle w:val="Ligne"/>
                    <w:spacing w:before="360" w:after="360"/>
                    <w:ind w:left="1077" w:right="1077"/>
                    <w:rPr>
                      <w:rFonts w:asciiTheme="majorHAnsi" w:eastAsiaTheme="majorEastAsia" w:hAnsiTheme="majorHAnsi" w:cstheme="majorBidi"/>
                      <w:caps/>
                      <w:color w:val="FFFFFF" w:themeColor="background1"/>
                      <w:sz w:val="32"/>
                      <w:szCs w:val="32"/>
                      <w:lang w:val="fr-FR"/>
                    </w:rPr>
                  </w:pPr>
                </w:p>
                <w:p w:rsidR="00305021" w:rsidRPr="00D8692D" w:rsidRDefault="00305021" w:rsidP="004A6C22">
                  <w:pPr>
                    <w:pStyle w:val="Titre2"/>
                    <w:jc w:val="left"/>
                    <w:rPr>
                      <w:lang w:val="fr-FR"/>
                    </w:rPr>
                  </w:pPr>
                </w:p>
              </w:tc>
            </w:tr>
            <w:tr w:rsidR="00305021" w:rsidRPr="00CA0978">
              <w:trPr>
                <w:trHeight w:hRule="exact" w:val="144"/>
              </w:trPr>
              <w:tc>
                <w:tcPr>
                  <w:tcW w:w="3446" w:type="dxa"/>
                </w:tcPr>
                <w:p w:rsidR="00305021" w:rsidRPr="00D8692D" w:rsidRDefault="00305021">
                  <w:pPr>
                    <w:rPr>
                      <w:lang w:val="fr-FR"/>
                    </w:rPr>
                  </w:pPr>
                </w:p>
              </w:tc>
            </w:tr>
            <w:tr w:rsidR="00305021" w:rsidRPr="00CA0978">
              <w:trPr>
                <w:trHeight w:hRule="exact" w:val="3456"/>
              </w:trPr>
              <w:tc>
                <w:tcPr>
                  <w:tcW w:w="3446" w:type="dxa"/>
                  <w:shd w:val="clear" w:color="auto" w:fill="E6A024" w:themeFill="accent1"/>
                  <w:vAlign w:val="center"/>
                </w:tcPr>
                <w:p w:rsidR="00305021" w:rsidRDefault="00AE5B81">
                  <w:pPr>
                    <w:pStyle w:val="Titre3"/>
                    <w:rPr>
                      <w:lang w:val="fr-FR"/>
                    </w:rPr>
                  </w:pPr>
                  <w:r>
                    <w:rPr>
                      <w:lang w:val="fr-FR"/>
                    </w:rPr>
                    <w:t>CoNTACT</w:t>
                  </w:r>
                </w:p>
                <w:p w:rsidR="00AE5B81" w:rsidRPr="00AE5B81" w:rsidRDefault="00AE5B81" w:rsidP="00AE5B81">
                  <w:pPr>
                    <w:spacing w:after="80" w:line="240" w:lineRule="auto"/>
                    <w:rPr>
                      <w:lang w:val="fr-FR"/>
                    </w:rPr>
                  </w:pPr>
                </w:p>
                <w:p w:rsidR="00AE5B81" w:rsidRPr="00AE5B81" w:rsidRDefault="00AE5B81" w:rsidP="00AE5B81">
                  <w:pPr>
                    <w:spacing w:after="80" w:line="240" w:lineRule="auto"/>
                    <w:jc w:val="center"/>
                    <w:rPr>
                      <w:color w:val="FFFFFF" w:themeColor="background1"/>
                      <w:sz w:val="24"/>
                      <w:szCs w:val="24"/>
                      <w:lang w:val="fr-FR"/>
                    </w:rPr>
                  </w:pPr>
                  <w:r w:rsidRPr="00AE5B81">
                    <w:rPr>
                      <w:color w:val="FFFFFF" w:themeColor="background1"/>
                      <w:sz w:val="24"/>
                      <w:szCs w:val="24"/>
                      <w:lang w:val="fr-FR"/>
                    </w:rPr>
                    <w:t>José de Freitas</w:t>
                  </w:r>
                </w:p>
                <w:p w:rsidR="00AE5B81" w:rsidRPr="00AE5B81" w:rsidRDefault="00AE5B81" w:rsidP="00AE5B81">
                  <w:pPr>
                    <w:spacing w:after="80" w:line="240" w:lineRule="auto"/>
                    <w:jc w:val="center"/>
                    <w:rPr>
                      <w:color w:val="FFFFFF" w:themeColor="background1"/>
                      <w:sz w:val="24"/>
                      <w:szCs w:val="24"/>
                      <w:lang w:val="fr-FR"/>
                    </w:rPr>
                  </w:pPr>
                  <w:r w:rsidRPr="00AE5B81">
                    <w:rPr>
                      <w:color w:val="FFFFFF" w:themeColor="background1"/>
                      <w:sz w:val="24"/>
                      <w:szCs w:val="24"/>
                      <w:lang w:val="fr-FR"/>
                    </w:rPr>
                    <w:t>Valmen Groupe</w:t>
                  </w:r>
                </w:p>
                <w:p w:rsidR="00AE5B81" w:rsidRPr="00AE5B81" w:rsidRDefault="00AE5B81" w:rsidP="00AE5B81">
                  <w:pPr>
                    <w:spacing w:after="80" w:line="240" w:lineRule="auto"/>
                    <w:jc w:val="center"/>
                    <w:rPr>
                      <w:color w:val="FFFFFF" w:themeColor="background1"/>
                      <w:sz w:val="24"/>
                      <w:szCs w:val="24"/>
                      <w:lang w:val="fr-FR"/>
                    </w:rPr>
                  </w:pPr>
                  <w:r w:rsidRPr="00AE5B81">
                    <w:rPr>
                      <w:color w:val="FFFFFF" w:themeColor="background1"/>
                      <w:sz w:val="24"/>
                      <w:szCs w:val="24"/>
                      <w:lang w:val="fr-FR"/>
                    </w:rPr>
                    <w:t>jdefreitas@valmen.fr</w:t>
                  </w:r>
                </w:p>
                <w:p w:rsidR="00305021" w:rsidRPr="00D8692D" w:rsidRDefault="00AE5B81" w:rsidP="00AE5B81">
                  <w:pPr>
                    <w:pStyle w:val="Coordonnes"/>
                    <w:rPr>
                      <w:lang w:val="fr-FR"/>
                    </w:rPr>
                  </w:pPr>
                  <w:r>
                    <w:rPr>
                      <w:lang w:val="fr-FR"/>
                    </w:rPr>
                    <w:t>www.valmen.fr</w:t>
                  </w:r>
                </w:p>
                <w:p w:rsidR="00305021" w:rsidRPr="00D8692D" w:rsidRDefault="00305021">
                  <w:pPr>
                    <w:pStyle w:val="Date"/>
                    <w:rPr>
                      <w:lang w:val="fr-FR"/>
                    </w:rPr>
                  </w:pPr>
                </w:p>
              </w:tc>
            </w:tr>
          </w:tbl>
          <w:p w:rsidR="00305021" w:rsidRPr="00D8692D" w:rsidRDefault="00305021">
            <w:pPr>
              <w:rPr>
                <w:lang w:val="fr-FR"/>
              </w:rPr>
            </w:pPr>
          </w:p>
        </w:tc>
      </w:tr>
    </w:tbl>
    <w:p w:rsidR="00AE5B81" w:rsidRPr="00B540B7" w:rsidRDefault="00AE5B81" w:rsidP="00AE5B81">
      <w:pPr>
        <w:jc w:val="center"/>
        <w:rPr>
          <w:rFonts w:ascii="Century Gothic" w:hAnsi="Century Gothic" w:cs="Arial"/>
          <w:b/>
          <w:bCs/>
          <w:color w:val="002060"/>
          <w:sz w:val="30"/>
          <w:szCs w:val="30"/>
          <w:lang w:val="fr-FR"/>
        </w:rPr>
      </w:pPr>
      <w:r w:rsidRPr="00B540B7">
        <w:rPr>
          <w:rFonts w:ascii="Century Gothic" w:hAnsi="Century Gothic" w:cs="Arial"/>
          <w:b/>
          <w:bCs/>
          <w:color w:val="002060"/>
          <w:sz w:val="30"/>
          <w:szCs w:val="30"/>
          <w:lang w:val="fr-FR"/>
        </w:rPr>
        <w:lastRenderedPageBreak/>
        <w:t>PROGRAMME</w:t>
      </w:r>
    </w:p>
    <w:p w:rsidR="008378C3" w:rsidRPr="00B540B7" w:rsidRDefault="008378C3" w:rsidP="00AE5B81">
      <w:pPr>
        <w:jc w:val="center"/>
        <w:rPr>
          <w:rFonts w:ascii="Century Gothic" w:hAnsi="Century Gothic" w:cs="Arial"/>
          <w:b/>
          <w:bCs/>
          <w:i/>
          <w:color w:val="002060"/>
          <w:sz w:val="24"/>
          <w:szCs w:val="24"/>
          <w:lang w:val="fr-FR"/>
        </w:rPr>
      </w:pPr>
      <w:r w:rsidRPr="00B540B7">
        <w:rPr>
          <w:rFonts w:ascii="Century Gothic" w:hAnsi="Century Gothic" w:cs="Arial"/>
          <w:b/>
          <w:bCs/>
          <w:color w:val="002060"/>
          <w:sz w:val="24"/>
          <w:szCs w:val="24"/>
          <w:lang w:val="fr-FR"/>
        </w:rPr>
        <w:t>Transformer une contrainte réglementaire en faisceaux d’opportunités :</w:t>
      </w:r>
      <w:r w:rsidR="009A2DC7">
        <w:rPr>
          <w:rFonts w:ascii="Century Gothic" w:hAnsi="Century Gothic" w:cs="Arial"/>
          <w:b/>
          <w:bCs/>
          <w:color w:val="002060"/>
          <w:sz w:val="24"/>
          <w:szCs w:val="24"/>
          <w:lang w:val="fr-FR"/>
        </w:rPr>
        <w:t xml:space="preserve">                           </w:t>
      </w:r>
      <w:r w:rsidR="009A2DC7" w:rsidRPr="009A2DC7">
        <w:rPr>
          <w:rFonts w:ascii="Century Gothic" w:hAnsi="Century Gothic" w:cs="Arial"/>
          <w:b/>
          <w:bCs/>
          <w:i/>
          <w:color w:val="002060"/>
          <w:sz w:val="24"/>
          <w:szCs w:val="24"/>
          <w:lang w:val="fr-FR"/>
        </w:rPr>
        <w:t>D</w:t>
      </w:r>
      <w:r w:rsidR="00B540B7" w:rsidRPr="00B540B7">
        <w:rPr>
          <w:rFonts w:ascii="Century Gothic" w:hAnsi="Century Gothic" w:cs="Arial"/>
          <w:b/>
          <w:bCs/>
          <w:i/>
          <w:color w:val="002060"/>
          <w:sz w:val="24"/>
          <w:szCs w:val="24"/>
          <w:lang w:val="fr-FR"/>
        </w:rPr>
        <w:t>e la Protection des données personnelles à la connaissance clients</w:t>
      </w:r>
    </w:p>
    <w:p w:rsidR="009A2DC7" w:rsidRDefault="009A2DC7" w:rsidP="008378C3">
      <w:pPr>
        <w:rPr>
          <w:rFonts w:ascii="Century Gothic" w:hAnsi="Century Gothic" w:cs="Arial"/>
          <w:color w:val="002060"/>
          <w:sz w:val="22"/>
          <w:szCs w:val="22"/>
          <w:lang w:val="fr-FR"/>
        </w:rPr>
      </w:pPr>
    </w:p>
    <w:p w:rsidR="00F71167" w:rsidRPr="00C61B97" w:rsidRDefault="00B540B7" w:rsidP="009A2DC7">
      <w:pPr>
        <w:spacing w:after="0"/>
        <w:rPr>
          <w:rFonts w:ascii="Century Gothic" w:hAnsi="Century Gothic" w:cs="Arial"/>
          <w:b/>
          <w:color w:val="002060"/>
          <w:sz w:val="22"/>
          <w:szCs w:val="22"/>
          <w:lang w:val="fr-FR"/>
        </w:rPr>
      </w:pPr>
      <w:r>
        <w:rPr>
          <w:rFonts w:ascii="Century Gothic" w:hAnsi="Century Gothic" w:cs="Arial"/>
          <w:color w:val="002060"/>
          <w:sz w:val="22"/>
          <w:szCs w:val="22"/>
          <w:lang w:val="fr-FR"/>
        </w:rPr>
        <w:t>09H00</w:t>
      </w:r>
      <w:r w:rsidR="008378C3" w:rsidRPr="00C61B97">
        <w:rPr>
          <w:rFonts w:ascii="Century Gothic" w:hAnsi="Century Gothic" w:cs="Arial"/>
          <w:color w:val="002060"/>
          <w:sz w:val="22"/>
          <w:szCs w:val="22"/>
          <w:lang w:val="fr-FR"/>
        </w:rPr>
        <w:t xml:space="preserve"> – 0</w:t>
      </w:r>
      <w:r>
        <w:rPr>
          <w:rFonts w:ascii="Century Gothic" w:hAnsi="Century Gothic" w:cs="Arial"/>
          <w:color w:val="002060"/>
          <w:sz w:val="22"/>
          <w:szCs w:val="22"/>
          <w:lang w:val="fr-FR"/>
        </w:rPr>
        <w:t>9h45</w:t>
      </w:r>
      <w:r w:rsidR="008378C3" w:rsidRPr="00C61B97">
        <w:rPr>
          <w:rFonts w:ascii="Century Gothic" w:hAnsi="Century Gothic" w:cs="Arial"/>
          <w:color w:val="002060"/>
          <w:sz w:val="22"/>
          <w:szCs w:val="22"/>
          <w:lang w:val="fr-FR"/>
        </w:rPr>
        <w:t xml:space="preserve"> – </w:t>
      </w:r>
      <w:r w:rsidR="008378C3" w:rsidRPr="00C61B97">
        <w:rPr>
          <w:rFonts w:ascii="Century Gothic" w:hAnsi="Century Gothic" w:cs="Arial"/>
          <w:b/>
          <w:color w:val="002060"/>
          <w:sz w:val="22"/>
          <w:szCs w:val="22"/>
          <w:lang w:val="fr-FR"/>
        </w:rPr>
        <w:t>Accueil</w:t>
      </w:r>
      <w:r>
        <w:rPr>
          <w:rFonts w:ascii="Century Gothic" w:hAnsi="Century Gothic" w:cs="Arial"/>
          <w:b/>
          <w:color w:val="002060"/>
          <w:sz w:val="22"/>
          <w:szCs w:val="22"/>
          <w:lang w:val="fr-FR"/>
        </w:rPr>
        <w:t xml:space="preserve"> des participants</w:t>
      </w:r>
    </w:p>
    <w:p w:rsidR="008378C3" w:rsidRPr="00C61B97" w:rsidRDefault="008378C3" w:rsidP="009A2DC7">
      <w:pPr>
        <w:spacing w:after="0" w:line="240" w:lineRule="auto"/>
        <w:rPr>
          <w:rFonts w:ascii="Century Gothic" w:hAnsi="Century Gothic" w:cs="Arial"/>
          <w:color w:val="002060"/>
          <w:sz w:val="22"/>
          <w:szCs w:val="22"/>
          <w:lang w:val="fr-FR"/>
        </w:rPr>
      </w:pPr>
      <w:r w:rsidRPr="00C61B97">
        <w:rPr>
          <w:rFonts w:ascii="Century Gothic" w:hAnsi="Century Gothic" w:cs="Arial"/>
          <w:i/>
          <w:color w:val="002060"/>
          <w:sz w:val="22"/>
          <w:szCs w:val="22"/>
          <w:lang w:val="fr-FR"/>
        </w:rPr>
        <w:br/>
      </w:r>
      <w:r w:rsidRPr="00C61B97">
        <w:rPr>
          <w:rFonts w:ascii="Century Gothic" w:hAnsi="Century Gothic" w:cs="Arial"/>
          <w:color w:val="002060"/>
          <w:sz w:val="22"/>
          <w:szCs w:val="22"/>
          <w:lang w:val="fr-FR"/>
        </w:rPr>
        <w:t>09h</w:t>
      </w:r>
      <w:r w:rsidR="00B540B7">
        <w:rPr>
          <w:rFonts w:ascii="Century Gothic" w:hAnsi="Century Gothic" w:cs="Arial"/>
          <w:color w:val="002060"/>
          <w:sz w:val="22"/>
          <w:szCs w:val="22"/>
          <w:lang w:val="fr-FR"/>
        </w:rPr>
        <w:t>45</w:t>
      </w:r>
      <w:r w:rsidRPr="00C61B97">
        <w:rPr>
          <w:rFonts w:ascii="Century Gothic" w:hAnsi="Century Gothic" w:cs="Arial"/>
          <w:color w:val="002060"/>
          <w:sz w:val="22"/>
          <w:szCs w:val="22"/>
          <w:lang w:val="fr-FR"/>
        </w:rPr>
        <w:t xml:space="preserve"> - 10h00 – </w:t>
      </w:r>
      <w:r w:rsidR="00B540B7">
        <w:rPr>
          <w:rFonts w:ascii="Century Gothic" w:hAnsi="Century Gothic" w:cs="Arial"/>
          <w:b/>
          <w:color w:val="002060"/>
          <w:sz w:val="22"/>
          <w:szCs w:val="22"/>
          <w:lang w:val="fr-FR"/>
        </w:rPr>
        <w:t>Allocution d’ouverture</w:t>
      </w:r>
    </w:p>
    <w:p w:rsidR="008378C3" w:rsidRPr="00B540B7" w:rsidRDefault="008378C3" w:rsidP="009A2DC7">
      <w:pPr>
        <w:pStyle w:val="Paragraphedeliste"/>
        <w:numPr>
          <w:ilvl w:val="0"/>
          <w:numId w:val="2"/>
        </w:numPr>
        <w:spacing w:after="0"/>
        <w:ind w:left="1560" w:hanging="284"/>
        <w:rPr>
          <w:rFonts w:ascii="Century Gothic" w:hAnsi="Century Gothic" w:cs="Arial"/>
          <w:i/>
          <w:color w:val="002060"/>
          <w:sz w:val="22"/>
          <w:szCs w:val="22"/>
          <w:lang w:val="fr-FR"/>
        </w:rPr>
      </w:pPr>
      <w:r w:rsidRPr="00B540B7">
        <w:rPr>
          <w:rFonts w:ascii="Century Gothic" w:hAnsi="Century Gothic" w:cs="Arial"/>
          <w:b/>
          <w:i/>
          <w:color w:val="002060"/>
          <w:sz w:val="22"/>
          <w:szCs w:val="22"/>
          <w:lang w:val="fr-FR"/>
        </w:rPr>
        <w:t>Bruno Huss</w:t>
      </w:r>
      <w:r w:rsidRPr="00B540B7">
        <w:rPr>
          <w:rFonts w:ascii="Century Gothic" w:hAnsi="Century Gothic" w:cs="Arial"/>
          <w:i/>
          <w:color w:val="002060"/>
          <w:sz w:val="22"/>
          <w:szCs w:val="22"/>
          <w:lang w:val="fr-FR"/>
        </w:rPr>
        <w:t>, Président de l’ADOM</w:t>
      </w:r>
    </w:p>
    <w:p w:rsidR="008378C3" w:rsidRPr="009A2DC7" w:rsidRDefault="008378C3" w:rsidP="009A2DC7">
      <w:pPr>
        <w:pStyle w:val="Paragraphedeliste"/>
        <w:numPr>
          <w:ilvl w:val="0"/>
          <w:numId w:val="2"/>
        </w:numPr>
        <w:spacing w:after="0"/>
        <w:ind w:left="1560" w:hanging="284"/>
        <w:rPr>
          <w:rFonts w:ascii="Century Gothic" w:hAnsi="Century Gothic" w:cs="Arial"/>
          <w:i/>
          <w:color w:val="002060"/>
          <w:sz w:val="22"/>
          <w:szCs w:val="22"/>
          <w:lang w:val="fr-FR"/>
        </w:rPr>
      </w:pPr>
      <w:r w:rsidRPr="00B540B7">
        <w:rPr>
          <w:rFonts w:ascii="Century Gothic" w:hAnsi="Century Gothic" w:cs="Arial"/>
          <w:b/>
          <w:i/>
          <w:color w:val="002060"/>
          <w:sz w:val="22"/>
          <w:szCs w:val="22"/>
          <w:lang w:val="fr-FR"/>
        </w:rPr>
        <w:t>Pascal Pigot</w:t>
      </w:r>
      <w:r w:rsidR="00491EEE" w:rsidRPr="009A2DC7">
        <w:rPr>
          <w:rFonts w:ascii="Century Gothic" w:hAnsi="Century Gothic" w:cs="Arial"/>
          <w:b/>
          <w:i/>
          <w:color w:val="002060"/>
          <w:sz w:val="22"/>
          <w:szCs w:val="22"/>
          <w:lang w:val="fr-FR"/>
        </w:rPr>
        <w:t>,</w:t>
      </w:r>
      <w:r w:rsidR="009A2DC7">
        <w:rPr>
          <w:rFonts w:ascii="Century Gothic" w:hAnsi="Century Gothic" w:cs="Arial"/>
          <w:b/>
          <w:i/>
          <w:color w:val="002060"/>
          <w:sz w:val="22"/>
          <w:szCs w:val="22"/>
          <w:lang w:val="fr-FR"/>
        </w:rPr>
        <w:t xml:space="preserve"> </w:t>
      </w:r>
      <w:r w:rsidRPr="009A2DC7">
        <w:rPr>
          <w:rFonts w:ascii="Century Gothic" w:hAnsi="Century Gothic" w:cs="Arial"/>
          <w:i/>
          <w:color w:val="002060"/>
          <w:sz w:val="22"/>
          <w:szCs w:val="22"/>
          <w:lang w:val="fr-FR"/>
        </w:rPr>
        <w:t>Directeur Général d’UNEO</w:t>
      </w:r>
    </w:p>
    <w:p w:rsidR="008378C3" w:rsidRPr="00491EEE" w:rsidRDefault="008378C3" w:rsidP="008378C3">
      <w:pPr>
        <w:ind w:left="852" w:firstLine="708"/>
        <w:rPr>
          <w:rFonts w:ascii="Century Gothic" w:hAnsi="Century Gothic" w:cs="Arial"/>
          <w:b/>
          <w:color w:val="002060"/>
          <w:sz w:val="22"/>
          <w:szCs w:val="22"/>
          <w:lang w:val="fr-FR"/>
        </w:rPr>
      </w:pPr>
      <w:r w:rsidRPr="00491EEE">
        <w:rPr>
          <w:rFonts w:ascii="Century Gothic" w:hAnsi="Century Gothic" w:cs="Arial"/>
          <w:color w:val="002060"/>
          <w:sz w:val="22"/>
          <w:szCs w:val="22"/>
          <w:lang w:val="fr-FR"/>
        </w:rPr>
        <w:t xml:space="preserve"> </w:t>
      </w:r>
    </w:p>
    <w:p w:rsidR="008378C3" w:rsidRPr="00C61B97" w:rsidRDefault="00B540B7" w:rsidP="008378C3">
      <w:pPr>
        <w:ind w:left="1701" w:hanging="1701"/>
        <w:rPr>
          <w:rFonts w:ascii="Century Gothic" w:hAnsi="Century Gothic" w:cs="Arial"/>
          <w:color w:val="002060"/>
          <w:sz w:val="22"/>
          <w:szCs w:val="22"/>
          <w:lang w:val="fr-FR"/>
        </w:rPr>
      </w:pPr>
      <w:r>
        <w:rPr>
          <w:rFonts w:ascii="Century Gothic" w:hAnsi="Century Gothic" w:cs="Arial"/>
          <w:color w:val="002060"/>
          <w:sz w:val="22"/>
          <w:szCs w:val="22"/>
          <w:lang w:val="fr-FR"/>
        </w:rPr>
        <w:t>10h00 - 10h45 -</w:t>
      </w:r>
      <w:r w:rsidR="009A2DC7">
        <w:rPr>
          <w:rFonts w:ascii="Century Gothic" w:hAnsi="Century Gothic" w:cs="Arial"/>
          <w:color w:val="002060"/>
          <w:sz w:val="22"/>
          <w:szCs w:val="22"/>
          <w:lang w:val="fr-FR"/>
        </w:rPr>
        <w:t xml:space="preserve"> </w:t>
      </w:r>
      <w:r w:rsidR="008378C3" w:rsidRPr="00C61B97">
        <w:rPr>
          <w:rFonts w:ascii="Century Gothic" w:hAnsi="Century Gothic" w:cs="Arial"/>
          <w:b/>
          <w:color w:val="002060"/>
          <w:sz w:val="22"/>
          <w:szCs w:val="22"/>
          <w:lang w:val="fr-FR"/>
        </w:rPr>
        <w:t>«</w:t>
      </w:r>
      <w:r w:rsidR="009A2DC7">
        <w:rPr>
          <w:rFonts w:ascii="Century Gothic" w:hAnsi="Century Gothic" w:cs="Arial"/>
          <w:b/>
          <w:color w:val="002060"/>
          <w:sz w:val="22"/>
          <w:szCs w:val="22"/>
          <w:lang w:val="fr-FR"/>
        </w:rPr>
        <w:t xml:space="preserve"> </w:t>
      </w:r>
      <w:r w:rsidR="008378C3" w:rsidRPr="00C61B97">
        <w:rPr>
          <w:rFonts w:ascii="Century Gothic" w:hAnsi="Century Gothic" w:cs="Arial"/>
          <w:b/>
          <w:color w:val="002060"/>
          <w:sz w:val="22"/>
          <w:szCs w:val="22"/>
          <w:lang w:val="fr-FR"/>
        </w:rPr>
        <w:t>Big Data : mirages ou réussites de la connaissance client ?</w:t>
      </w:r>
      <w:r w:rsidR="008378C3" w:rsidRPr="00C61B97">
        <w:rPr>
          <w:rFonts w:ascii="Arial" w:hAnsi="Arial" w:cs="Arial"/>
          <w:color w:val="1F497D"/>
          <w:shd w:val="clear" w:color="auto" w:fill="FFFFFF"/>
          <w:lang w:val="fr-FR"/>
        </w:rPr>
        <w:t> »</w:t>
      </w:r>
      <w:r w:rsidR="004A6C22" w:rsidRPr="00C61B97">
        <w:rPr>
          <w:rFonts w:ascii="Century Gothic" w:hAnsi="Century Gothic" w:cs="Arial"/>
          <w:color w:val="002060"/>
          <w:sz w:val="22"/>
          <w:szCs w:val="22"/>
          <w:lang w:val="fr-FR"/>
        </w:rPr>
        <w:t>–</w:t>
      </w:r>
      <w:r w:rsidR="009A2DC7">
        <w:rPr>
          <w:rFonts w:ascii="Century Gothic" w:hAnsi="Century Gothic" w:cs="Arial"/>
          <w:color w:val="002060"/>
          <w:sz w:val="22"/>
          <w:szCs w:val="22"/>
          <w:lang w:val="fr-FR"/>
        </w:rPr>
        <w:t xml:space="preserve"> </w:t>
      </w:r>
      <w:r w:rsidR="004A6C22" w:rsidRPr="00C61B97">
        <w:rPr>
          <w:rFonts w:ascii="Century Gothic" w:hAnsi="Century Gothic" w:cs="Arial"/>
          <w:color w:val="002060"/>
          <w:sz w:val="22"/>
          <w:szCs w:val="22"/>
          <w:lang w:val="fr-FR"/>
        </w:rPr>
        <w:t xml:space="preserve">Table Ronde </w:t>
      </w:r>
      <w:r w:rsidR="008378C3" w:rsidRPr="00C61B97">
        <w:rPr>
          <w:rFonts w:ascii="Century Gothic" w:hAnsi="Century Gothic" w:cs="Arial"/>
          <w:color w:val="002060"/>
          <w:sz w:val="22"/>
          <w:szCs w:val="22"/>
          <w:lang w:val="fr-FR"/>
        </w:rPr>
        <w:t>et Questions / Réponses</w:t>
      </w:r>
    </w:p>
    <w:p w:rsidR="00CF1B50" w:rsidRPr="009A2DC7" w:rsidRDefault="00CF1B50"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B540B7">
        <w:rPr>
          <w:rFonts w:ascii="Century Gothic" w:hAnsi="Century Gothic" w:cs="Arial"/>
          <w:b/>
          <w:i/>
          <w:color w:val="002060"/>
          <w:sz w:val="22"/>
          <w:szCs w:val="22"/>
          <w:lang w:val="fr-FR"/>
        </w:rPr>
        <w:t>Pierre Alain de Malleray</w:t>
      </w:r>
      <w:r w:rsidRPr="009A2DC7">
        <w:rPr>
          <w:rFonts w:ascii="Century Gothic" w:hAnsi="Century Gothic" w:cs="Arial"/>
          <w:b/>
          <w:i/>
          <w:color w:val="002060"/>
          <w:sz w:val="22"/>
          <w:szCs w:val="22"/>
          <w:lang w:val="fr-FR"/>
        </w:rPr>
        <w:t xml:space="preserve">, </w:t>
      </w:r>
      <w:r w:rsidRPr="009A2DC7">
        <w:rPr>
          <w:rFonts w:ascii="Century Gothic" w:hAnsi="Century Gothic" w:cs="Arial"/>
          <w:i/>
          <w:color w:val="002060"/>
          <w:sz w:val="22"/>
          <w:szCs w:val="22"/>
          <w:lang w:val="fr-FR"/>
        </w:rPr>
        <w:t>Président du groupe Santiane</w:t>
      </w:r>
    </w:p>
    <w:p w:rsidR="00B540B7" w:rsidRPr="009A2DC7" w:rsidRDefault="00B540B7"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B540B7">
        <w:rPr>
          <w:rFonts w:ascii="Century Gothic" w:hAnsi="Century Gothic" w:cs="Arial"/>
          <w:b/>
          <w:i/>
          <w:color w:val="002060"/>
          <w:sz w:val="22"/>
          <w:szCs w:val="22"/>
          <w:lang w:val="fr-FR"/>
        </w:rPr>
        <w:t>Stéphane Gaiffas</w:t>
      </w:r>
      <w:r w:rsidRPr="009A2DC7">
        <w:rPr>
          <w:rFonts w:ascii="Century Gothic" w:hAnsi="Century Gothic" w:cs="Arial"/>
          <w:b/>
          <w:i/>
          <w:color w:val="002060"/>
          <w:sz w:val="22"/>
          <w:szCs w:val="22"/>
          <w:lang w:val="fr-FR"/>
        </w:rPr>
        <w:t xml:space="preserve">, </w:t>
      </w:r>
      <w:r w:rsidRPr="009A2DC7">
        <w:rPr>
          <w:rFonts w:ascii="Century Gothic" w:hAnsi="Century Gothic" w:cs="Arial"/>
          <w:i/>
          <w:color w:val="002060"/>
          <w:sz w:val="22"/>
          <w:szCs w:val="22"/>
          <w:lang w:val="fr-FR"/>
        </w:rPr>
        <w:t>Professeur et chercheur au Centre de Mathématiques Appliquées (CMAP – École polytechnique, CNR</w:t>
      </w:r>
      <w:r w:rsidR="00E95007">
        <w:rPr>
          <w:rFonts w:ascii="Century Gothic" w:hAnsi="Century Gothic" w:cs="Arial"/>
          <w:i/>
          <w:color w:val="002060"/>
          <w:sz w:val="22"/>
          <w:szCs w:val="22"/>
          <w:lang w:val="fr-FR"/>
        </w:rPr>
        <w:t>S</w:t>
      </w:r>
      <w:bookmarkStart w:id="0" w:name="_GoBack"/>
      <w:bookmarkEnd w:id="0"/>
      <w:r w:rsidRPr="009A2DC7">
        <w:rPr>
          <w:rFonts w:ascii="Century Gothic" w:hAnsi="Century Gothic" w:cs="Arial"/>
          <w:i/>
          <w:color w:val="002060"/>
          <w:sz w:val="22"/>
          <w:szCs w:val="22"/>
          <w:lang w:val="fr-FR"/>
        </w:rPr>
        <w:t>). Stéphane travaille notamment sur l'analyse des parcours de soins avec la CNAM et sur les données</w:t>
      </w:r>
      <w:r w:rsidRPr="009A2DC7">
        <w:rPr>
          <w:rFonts w:ascii="Century Gothic" w:hAnsi="Century Gothic" w:cs="Arial"/>
          <w:b/>
          <w:i/>
          <w:color w:val="002060"/>
          <w:sz w:val="22"/>
          <w:szCs w:val="22"/>
          <w:lang w:val="fr-FR"/>
        </w:rPr>
        <w:t xml:space="preserve"> </w:t>
      </w:r>
      <w:r w:rsidRPr="009A2DC7">
        <w:rPr>
          <w:rFonts w:ascii="Century Gothic" w:hAnsi="Century Gothic" w:cs="Arial"/>
          <w:i/>
          <w:color w:val="002060"/>
          <w:sz w:val="22"/>
          <w:szCs w:val="22"/>
          <w:lang w:val="fr-FR"/>
        </w:rPr>
        <w:t>expérimentales.</w:t>
      </w:r>
    </w:p>
    <w:p w:rsidR="00B540B7" w:rsidRPr="009A2DC7" w:rsidRDefault="00B540B7"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B540B7">
        <w:rPr>
          <w:rFonts w:ascii="Century Gothic" w:hAnsi="Century Gothic" w:cs="Arial"/>
          <w:b/>
          <w:i/>
          <w:color w:val="002060"/>
          <w:sz w:val="22"/>
          <w:szCs w:val="22"/>
          <w:lang w:val="fr-FR"/>
        </w:rPr>
        <w:t>François Xavier Albouy</w:t>
      </w:r>
      <w:r w:rsidRPr="009A2DC7">
        <w:rPr>
          <w:rFonts w:ascii="Century Gothic" w:hAnsi="Century Gothic" w:cs="Arial"/>
          <w:b/>
          <w:i/>
          <w:color w:val="002060"/>
          <w:sz w:val="22"/>
          <w:szCs w:val="22"/>
          <w:lang w:val="fr-FR"/>
        </w:rPr>
        <w:t xml:space="preserve">, </w:t>
      </w:r>
      <w:r w:rsidRPr="009A2DC7">
        <w:rPr>
          <w:rFonts w:ascii="Century Gothic" w:hAnsi="Century Gothic" w:cs="Arial"/>
          <w:i/>
          <w:color w:val="002060"/>
          <w:sz w:val="22"/>
          <w:szCs w:val="22"/>
          <w:lang w:val="fr-FR"/>
        </w:rPr>
        <w:t>Directeur général de la chaire transition démographique et auteur du livre Le prix d’un Homme,</w:t>
      </w:r>
      <w:r w:rsidR="009A2DC7" w:rsidRPr="009A2DC7">
        <w:rPr>
          <w:rFonts w:ascii="Century Gothic" w:hAnsi="Century Gothic" w:cs="Arial"/>
          <w:i/>
          <w:color w:val="002060"/>
          <w:sz w:val="22"/>
          <w:szCs w:val="22"/>
          <w:lang w:val="fr-FR"/>
        </w:rPr>
        <w:t xml:space="preserve"> </w:t>
      </w:r>
      <w:r w:rsidRPr="009A2DC7">
        <w:rPr>
          <w:rFonts w:ascii="Century Gothic" w:hAnsi="Century Gothic" w:cs="Arial"/>
          <w:i/>
          <w:color w:val="002060"/>
          <w:sz w:val="22"/>
          <w:szCs w:val="22"/>
          <w:lang w:val="fr-FR"/>
        </w:rPr>
        <w:t>Grasset, 2017</w:t>
      </w:r>
    </w:p>
    <w:p w:rsidR="00B540B7" w:rsidRPr="009A2DC7" w:rsidRDefault="00B540B7" w:rsidP="009A2DC7">
      <w:pPr>
        <w:pStyle w:val="Paragraphedeliste"/>
        <w:numPr>
          <w:ilvl w:val="0"/>
          <w:numId w:val="2"/>
        </w:numPr>
        <w:spacing w:after="0"/>
        <w:ind w:left="1560" w:hanging="284"/>
        <w:rPr>
          <w:rFonts w:ascii="Century Gothic" w:hAnsi="Century Gothic" w:cs="Arial"/>
          <w:i/>
          <w:color w:val="002060"/>
          <w:sz w:val="22"/>
          <w:szCs w:val="22"/>
          <w:lang w:val="fr-FR"/>
        </w:rPr>
      </w:pPr>
      <w:r w:rsidRPr="00B540B7">
        <w:rPr>
          <w:rFonts w:ascii="Century Gothic" w:hAnsi="Century Gothic" w:cs="Arial"/>
          <w:b/>
          <w:i/>
          <w:color w:val="002060"/>
          <w:sz w:val="22"/>
          <w:szCs w:val="22"/>
          <w:lang w:val="fr-FR"/>
        </w:rPr>
        <w:t xml:space="preserve">Marc Nabeth, </w:t>
      </w:r>
      <w:r w:rsidRPr="009A2DC7">
        <w:rPr>
          <w:rFonts w:ascii="Century Gothic" w:hAnsi="Century Gothic" w:cs="Arial"/>
          <w:i/>
          <w:color w:val="002060"/>
          <w:sz w:val="22"/>
          <w:szCs w:val="22"/>
          <w:lang w:val="fr-FR"/>
        </w:rPr>
        <w:t>Directeur Digital et Innovation</w:t>
      </w:r>
      <w:r w:rsidR="00534E3A">
        <w:rPr>
          <w:rFonts w:ascii="Century Gothic" w:hAnsi="Century Gothic" w:cs="Arial"/>
          <w:i/>
          <w:color w:val="002060"/>
          <w:sz w:val="22"/>
          <w:szCs w:val="22"/>
          <w:lang w:val="fr-FR"/>
        </w:rPr>
        <w:t>,</w:t>
      </w:r>
      <w:r w:rsidRPr="009A2DC7">
        <w:rPr>
          <w:rFonts w:ascii="Century Gothic" w:hAnsi="Century Gothic" w:cs="Arial"/>
          <w:i/>
          <w:color w:val="002060"/>
          <w:sz w:val="22"/>
          <w:szCs w:val="22"/>
          <w:lang w:val="fr-FR"/>
        </w:rPr>
        <w:t xml:space="preserve"> VALMEN Consulting</w:t>
      </w:r>
    </w:p>
    <w:p w:rsidR="00B540B7" w:rsidRPr="00CF1B50" w:rsidRDefault="00B540B7" w:rsidP="00CF1B50">
      <w:pPr>
        <w:shd w:val="clear" w:color="auto" w:fill="FFFFFF"/>
        <w:spacing w:after="0" w:line="240" w:lineRule="auto"/>
        <w:ind w:left="1701"/>
        <w:rPr>
          <w:rFonts w:ascii="Century Gothic" w:hAnsi="Century Gothic" w:cs="Arial"/>
          <w:i/>
          <w:color w:val="002060"/>
          <w:sz w:val="22"/>
          <w:szCs w:val="22"/>
          <w:lang w:val="fr-FR"/>
        </w:rPr>
      </w:pPr>
    </w:p>
    <w:p w:rsidR="00AE5B81" w:rsidRDefault="00CF1B50" w:rsidP="00B540B7">
      <w:pPr>
        <w:shd w:val="clear" w:color="auto" w:fill="FFFFFF"/>
        <w:spacing w:after="0" w:line="240" w:lineRule="auto"/>
        <w:ind w:left="1701"/>
        <w:rPr>
          <w:rFonts w:ascii="Century Gothic" w:hAnsi="Century Gothic" w:cs="Arial"/>
          <w:color w:val="002060"/>
          <w:sz w:val="22"/>
          <w:szCs w:val="22"/>
          <w:lang w:val="fr-FR"/>
        </w:rPr>
      </w:pPr>
      <w:r w:rsidRPr="00CF1B50">
        <w:rPr>
          <w:rFonts w:ascii="Century Gothic" w:hAnsi="Century Gothic" w:cs="Arial"/>
          <w:i/>
          <w:color w:val="002060"/>
          <w:sz w:val="22"/>
          <w:szCs w:val="22"/>
          <w:lang w:val="fr-FR"/>
        </w:rPr>
        <w:t> </w:t>
      </w:r>
      <w:r w:rsidR="008378C3" w:rsidRPr="00C61B97">
        <w:rPr>
          <w:rFonts w:ascii="Century Gothic" w:hAnsi="Century Gothic" w:cs="Arial"/>
          <w:color w:val="002060"/>
          <w:sz w:val="22"/>
          <w:szCs w:val="22"/>
          <w:lang w:val="fr-FR"/>
        </w:rPr>
        <w:t>Marc animera</w:t>
      </w:r>
      <w:r w:rsidR="00F71167" w:rsidRPr="00C61B97">
        <w:rPr>
          <w:rFonts w:ascii="Century Gothic" w:hAnsi="Century Gothic" w:cs="Arial"/>
          <w:color w:val="002060"/>
          <w:sz w:val="22"/>
          <w:szCs w:val="22"/>
          <w:lang w:val="fr-FR"/>
        </w:rPr>
        <w:t xml:space="preserve"> avec ses invités une </w:t>
      </w:r>
      <w:r w:rsidR="008378C3" w:rsidRPr="00C61B97">
        <w:rPr>
          <w:rFonts w:ascii="Century Gothic" w:hAnsi="Century Gothic" w:cs="Arial"/>
          <w:color w:val="002060"/>
          <w:sz w:val="22"/>
          <w:szCs w:val="22"/>
          <w:lang w:val="fr-FR"/>
        </w:rPr>
        <w:t xml:space="preserve">table </w:t>
      </w:r>
      <w:r w:rsidR="00491EEE">
        <w:rPr>
          <w:rFonts w:ascii="Century Gothic" w:hAnsi="Century Gothic" w:cs="Arial"/>
          <w:color w:val="002060"/>
          <w:sz w:val="22"/>
          <w:szCs w:val="22"/>
          <w:lang w:val="fr-FR"/>
        </w:rPr>
        <w:t xml:space="preserve">ronde </w:t>
      </w:r>
      <w:r w:rsidR="00F71167" w:rsidRPr="00C61B97">
        <w:rPr>
          <w:rFonts w:ascii="Century Gothic" w:hAnsi="Century Gothic" w:cs="Arial"/>
          <w:color w:val="002060"/>
          <w:sz w:val="22"/>
          <w:szCs w:val="22"/>
          <w:lang w:val="fr-FR"/>
        </w:rPr>
        <w:t xml:space="preserve">au cours de laquelle nous tenterons de </w:t>
      </w:r>
      <w:r w:rsidR="008378C3" w:rsidRPr="00C61B97">
        <w:rPr>
          <w:rFonts w:ascii="Century Gothic" w:hAnsi="Century Gothic" w:cs="Arial"/>
          <w:color w:val="002060"/>
          <w:sz w:val="22"/>
          <w:szCs w:val="22"/>
          <w:lang w:val="fr-FR"/>
        </w:rPr>
        <w:t xml:space="preserve">définir les contours du Big Data dans l’approche </w:t>
      </w:r>
      <w:r w:rsidR="00C61B97">
        <w:rPr>
          <w:rFonts w:ascii="Century Gothic" w:hAnsi="Century Gothic" w:cs="Arial"/>
          <w:color w:val="002060"/>
          <w:sz w:val="22"/>
          <w:szCs w:val="22"/>
          <w:lang w:val="fr-FR"/>
        </w:rPr>
        <w:t>assuranc</w:t>
      </w:r>
      <w:r w:rsidR="008378C3" w:rsidRPr="00C61B97">
        <w:rPr>
          <w:rFonts w:ascii="Century Gothic" w:hAnsi="Century Gothic" w:cs="Arial"/>
          <w:color w:val="002060"/>
          <w:sz w:val="22"/>
          <w:szCs w:val="22"/>
          <w:lang w:val="fr-FR"/>
        </w:rPr>
        <w:t xml:space="preserve">ielle. </w:t>
      </w:r>
      <w:r w:rsidR="00491EEE">
        <w:rPr>
          <w:rFonts w:ascii="Century Gothic" w:hAnsi="Century Gothic" w:cs="Arial"/>
          <w:color w:val="002060"/>
          <w:sz w:val="22"/>
          <w:szCs w:val="22"/>
          <w:lang w:val="fr-FR"/>
        </w:rPr>
        <w:t xml:space="preserve">Le débat s’articulera notamment autour du </w:t>
      </w:r>
      <w:r w:rsidR="008378C3" w:rsidRPr="00C61B97">
        <w:rPr>
          <w:rFonts w:ascii="Century Gothic" w:hAnsi="Century Gothic" w:cs="Arial"/>
          <w:color w:val="002060"/>
          <w:sz w:val="22"/>
          <w:szCs w:val="22"/>
          <w:lang w:val="fr-FR"/>
        </w:rPr>
        <w:t>décalage entre la vision des</w:t>
      </w:r>
      <w:r w:rsidR="009A2DC7">
        <w:rPr>
          <w:rFonts w:ascii="Century Gothic" w:hAnsi="Century Gothic" w:cs="Arial"/>
          <w:color w:val="002060"/>
          <w:sz w:val="22"/>
          <w:szCs w:val="22"/>
          <w:lang w:val="fr-FR"/>
        </w:rPr>
        <w:t xml:space="preserve"> a</w:t>
      </w:r>
      <w:r w:rsidR="008378C3" w:rsidRPr="00C61B97">
        <w:rPr>
          <w:rFonts w:ascii="Century Gothic" w:hAnsi="Century Gothic" w:cs="Arial"/>
          <w:color w:val="002060"/>
          <w:sz w:val="22"/>
          <w:szCs w:val="22"/>
          <w:lang w:val="fr-FR"/>
        </w:rPr>
        <w:t>ssureurs et la réalité</w:t>
      </w:r>
      <w:r w:rsidR="00C61B97">
        <w:rPr>
          <w:rFonts w:ascii="Century Gothic" w:hAnsi="Century Gothic" w:cs="Arial"/>
          <w:color w:val="002060"/>
          <w:sz w:val="22"/>
          <w:szCs w:val="22"/>
          <w:lang w:val="fr-FR"/>
        </w:rPr>
        <w:t xml:space="preserve"> opérationnelle</w:t>
      </w:r>
      <w:r w:rsidR="008378C3" w:rsidRPr="00C61B97">
        <w:rPr>
          <w:rFonts w:ascii="Century Gothic" w:hAnsi="Century Gothic" w:cs="Arial"/>
          <w:color w:val="002060"/>
          <w:sz w:val="22"/>
          <w:szCs w:val="22"/>
          <w:lang w:val="fr-FR"/>
        </w:rPr>
        <w:t xml:space="preserve">, </w:t>
      </w:r>
      <w:r w:rsidR="00491EEE">
        <w:rPr>
          <w:rFonts w:ascii="Century Gothic" w:hAnsi="Century Gothic" w:cs="Arial"/>
          <w:color w:val="002060"/>
          <w:sz w:val="22"/>
          <w:szCs w:val="22"/>
          <w:lang w:val="fr-FR"/>
        </w:rPr>
        <w:t xml:space="preserve">entre </w:t>
      </w:r>
      <w:r w:rsidR="00C61B97">
        <w:rPr>
          <w:rFonts w:ascii="Century Gothic" w:hAnsi="Century Gothic" w:cs="Arial"/>
          <w:color w:val="002060"/>
          <w:sz w:val="22"/>
          <w:szCs w:val="22"/>
          <w:lang w:val="fr-FR"/>
        </w:rPr>
        <w:t xml:space="preserve">leur souhait de mieux connaitre les assurés et </w:t>
      </w:r>
      <w:r w:rsidR="00491EEE">
        <w:rPr>
          <w:rFonts w:ascii="Century Gothic" w:hAnsi="Century Gothic" w:cs="Arial"/>
          <w:color w:val="002060"/>
          <w:sz w:val="22"/>
          <w:szCs w:val="22"/>
          <w:lang w:val="fr-FR"/>
        </w:rPr>
        <w:t>les écueils actuels en termes d’expérience client.</w:t>
      </w:r>
    </w:p>
    <w:p w:rsidR="006F1B6C" w:rsidRPr="00C61B97" w:rsidRDefault="006F1B6C" w:rsidP="00B540B7">
      <w:pPr>
        <w:ind w:left="1701"/>
        <w:rPr>
          <w:rFonts w:ascii="Century Gothic" w:hAnsi="Century Gothic" w:cs="Arial"/>
          <w:color w:val="002060"/>
          <w:sz w:val="22"/>
          <w:szCs w:val="22"/>
          <w:lang w:val="fr-FR"/>
        </w:rPr>
      </w:pPr>
    </w:p>
    <w:p w:rsidR="008378C3" w:rsidRPr="00C61B97" w:rsidRDefault="00CC64B6" w:rsidP="008378C3">
      <w:pPr>
        <w:ind w:left="1701" w:hanging="1701"/>
        <w:rPr>
          <w:rFonts w:ascii="Century Gothic" w:hAnsi="Century Gothic" w:cs="Arial"/>
          <w:color w:val="002060"/>
          <w:sz w:val="22"/>
          <w:szCs w:val="22"/>
          <w:lang w:val="fr-FR"/>
        </w:rPr>
      </w:pPr>
      <w:r>
        <w:rPr>
          <w:rFonts w:ascii="Century Gothic" w:hAnsi="Century Gothic" w:cs="Arial"/>
          <w:color w:val="002060"/>
          <w:sz w:val="22"/>
          <w:szCs w:val="22"/>
          <w:lang w:val="fr-FR"/>
        </w:rPr>
        <w:t>10h45</w:t>
      </w:r>
      <w:r w:rsidR="008378C3" w:rsidRPr="00C61B97">
        <w:rPr>
          <w:rFonts w:ascii="Century Gothic" w:hAnsi="Century Gothic" w:cs="Arial"/>
          <w:color w:val="002060"/>
          <w:sz w:val="22"/>
          <w:szCs w:val="22"/>
          <w:lang w:val="fr-FR"/>
        </w:rPr>
        <w:t xml:space="preserve"> – 11h</w:t>
      </w:r>
      <w:r>
        <w:rPr>
          <w:rFonts w:ascii="Century Gothic" w:hAnsi="Century Gothic" w:cs="Arial"/>
          <w:color w:val="002060"/>
          <w:sz w:val="22"/>
          <w:szCs w:val="22"/>
          <w:lang w:val="fr-FR"/>
        </w:rPr>
        <w:t>30</w:t>
      </w:r>
      <w:r w:rsidR="008378C3" w:rsidRPr="00C61B97">
        <w:rPr>
          <w:rFonts w:ascii="Century Gothic" w:hAnsi="Century Gothic" w:cs="Arial"/>
          <w:color w:val="002060"/>
          <w:sz w:val="22"/>
          <w:szCs w:val="22"/>
          <w:lang w:val="fr-FR"/>
        </w:rPr>
        <w:t xml:space="preserve"> –</w:t>
      </w:r>
      <w:r w:rsidR="009A2DC7">
        <w:rPr>
          <w:rFonts w:ascii="Century Gothic" w:hAnsi="Century Gothic" w:cs="Arial"/>
          <w:color w:val="002060"/>
          <w:sz w:val="22"/>
          <w:szCs w:val="22"/>
          <w:lang w:val="fr-FR"/>
        </w:rPr>
        <w:t xml:space="preserve"> </w:t>
      </w:r>
      <w:r w:rsidR="008378C3" w:rsidRPr="00C61B97">
        <w:rPr>
          <w:rFonts w:ascii="Century Gothic" w:hAnsi="Century Gothic" w:cs="Arial"/>
          <w:b/>
          <w:color w:val="002060"/>
          <w:sz w:val="22"/>
          <w:szCs w:val="22"/>
          <w:lang w:val="fr-FR"/>
        </w:rPr>
        <w:t>RGPD : Comment passer des contraintes réglementaires aux opportunités de marché ? »</w:t>
      </w:r>
      <w:r w:rsidR="00AE5B81" w:rsidRPr="00C61B97">
        <w:rPr>
          <w:rFonts w:ascii="Century Gothic" w:hAnsi="Century Gothic" w:cs="Arial"/>
          <w:color w:val="002060"/>
          <w:sz w:val="22"/>
          <w:szCs w:val="22"/>
          <w:lang w:val="fr-FR"/>
        </w:rPr>
        <w:t>.</w:t>
      </w:r>
      <w:r w:rsidR="009A2DC7">
        <w:rPr>
          <w:rFonts w:ascii="Century Gothic" w:hAnsi="Century Gothic" w:cs="Arial"/>
          <w:color w:val="002060"/>
          <w:sz w:val="22"/>
          <w:szCs w:val="22"/>
          <w:lang w:val="fr-FR"/>
        </w:rPr>
        <w:t xml:space="preserve"> </w:t>
      </w:r>
      <w:r w:rsidR="00AE5B81" w:rsidRPr="00C61B97">
        <w:rPr>
          <w:rFonts w:ascii="Century Gothic" w:hAnsi="Century Gothic" w:cs="Arial"/>
          <w:color w:val="002060"/>
          <w:sz w:val="22"/>
          <w:szCs w:val="22"/>
          <w:lang w:val="fr-FR"/>
        </w:rPr>
        <w:t>Témoignages et Questions/Réponses</w:t>
      </w:r>
    </w:p>
    <w:p w:rsidR="00CF1B50" w:rsidRPr="009A2DC7" w:rsidRDefault="00CF1B50"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9A2DC7">
        <w:rPr>
          <w:rFonts w:ascii="Century Gothic" w:hAnsi="Century Gothic" w:cs="Arial"/>
          <w:b/>
          <w:i/>
          <w:color w:val="002060"/>
          <w:sz w:val="22"/>
          <w:szCs w:val="22"/>
          <w:lang w:val="fr-FR"/>
        </w:rPr>
        <w:t>Maitre Jean-Marc Bailly</w:t>
      </w:r>
      <w:r w:rsidR="00891766" w:rsidRPr="009A2DC7">
        <w:rPr>
          <w:rFonts w:ascii="Century Gothic" w:hAnsi="Century Gothic" w:cs="Arial"/>
          <w:b/>
          <w:i/>
          <w:color w:val="002060"/>
          <w:sz w:val="22"/>
          <w:szCs w:val="22"/>
          <w:lang w:val="fr-FR"/>
        </w:rPr>
        <w:t xml:space="preserve">, </w:t>
      </w:r>
      <w:r w:rsidR="00891766" w:rsidRPr="009F7624">
        <w:rPr>
          <w:rFonts w:ascii="Century Gothic" w:hAnsi="Century Gothic" w:cs="Arial"/>
          <w:i/>
          <w:color w:val="002060"/>
          <w:sz w:val="22"/>
          <w:szCs w:val="22"/>
          <w:lang w:val="fr-FR"/>
        </w:rPr>
        <w:t>Avocat Associé du Cabinet Exceptio</w:t>
      </w:r>
    </w:p>
    <w:p w:rsidR="006F1B6C" w:rsidRPr="009F7624" w:rsidRDefault="008378C3" w:rsidP="009A2DC7">
      <w:pPr>
        <w:pStyle w:val="Paragraphedeliste"/>
        <w:numPr>
          <w:ilvl w:val="0"/>
          <w:numId w:val="2"/>
        </w:numPr>
        <w:spacing w:after="0"/>
        <w:ind w:left="1560" w:hanging="284"/>
        <w:rPr>
          <w:rFonts w:ascii="Century Gothic" w:hAnsi="Century Gothic" w:cs="Arial"/>
          <w:i/>
          <w:color w:val="002060"/>
          <w:sz w:val="22"/>
          <w:szCs w:val="22"/>
          <w:lang w:val="fr-FR"/>
        </w:rPr>
      </w:pPr>
      <w:r w:rsidRPr="009A2DC7">
        <w:rPr>
          <w:rFonts w:ascii="Century Gothic" w:hAnsi="Century Gothic" w:cs="Arial"/>
          <w:b/>
          <w:i/>
          <w:color w:val="002060"/>
          <w:sz w:val="22"/>
          <w:szCs w:val="22"/>
          <w:lang w:val="fr-FR"/>
        </w:rPr>
        <w:t>Rud</w:t>
      </w:r>
      <w:r w:rsidR="006F1B6C" w:rsidRPr="009A2DC7">
        <w:rPr>
          <w:rFonts w:ascii="Century Gothic" w:hAnsi="Century Gothic" w:cs="Arial"/>
          <w:b/>
          <w:i/>
          <w:color w:val="002060"/>
          <w:sz w:val="22"/>
          <w:szCs w:val="22"/>
          <w:lang w:val="fr-FR"/>
        </w:rPr>
        <w:t>y</w:t>
      </w:r>
      <w:r w:rsidRPr="009A2DC7">
        <w:rPr>
          <w:rFonts w:ascii="Century Gothic" w:hAnsi="Century Gothic" w:cs="Arial"/>
          <w:b/>
          <w:i/>
          <w:color w:val="002060"/>
          <w:sz w:val="22"/>
          <w:szCs w:val="22"/>
          <w:lang w:val="fr-FR"/>
        </w:rPr>
        <w:t xml:space="preserve"> Bad</w:t>
      </w:r>
      <w:r w:rsidR="006F1B6C" w:rsidRPr="009A2DC7">
        <w:rPr>
          <w:rFonts w:ascii="Century Gothic" w:hAnsi="Century Gothic" w:cs="Arial"/>
          <w:b/>
          <w:i/>
          <w:color w:val="002060"/>
          <w:sz w:val="22"/>
          <w:szCs w:val="22"/>
          <w:lang w:val="fr-FR"/>
        </w:rPr>
        <w:t>dh</w:t>
      </w:r>
      <w:r w:rsidRPr="009A2DC7">
        <w:rPr>
          <w:rFonts w:ascii="Century Gothic" w:hAnsi="Century Gothic" w:cs="Arial"/>
          <w:b/>
          <w:i/>
          <w:color w:val="002060"/>
          <w:sz w:val="22"/>
          <w:szCs w:val="22"/>
          <w:lang w:val="fr-FR"/>
        </w:rPr>
        <w:t>a Mouradi,</w:t>
      </w:r>
      <w:r w:rsidR="006F1B6C" w:rsidRPr="009A2DC7">
        <w:rPr>
          <w:rFonts w:ascii="Century Gothic" w:hAnsi="Century Gothic" w:cs="Arial"/>
          <w:b/>
          <w:i/>
          <w:color w:val="002060"/>
          <w:sz w:val="22"/>
          <w:szCs w:val="22"/>
          <w:lang w:val="fr-FR"/>
        </w:rPr>
        <w:t xml:space="preserve"> </w:t>
      </w:r>
      <w:r w:rsidR="006F1B6C" w:rsidRPr="009F7624">
        <w:rPr>
          <w:rFonts w:ascii="Century Gothic" w:hAnsi="Century Gothic" w:cs="Arial"/>
          <w:i/>
          <w:color w:val="002060"/>
          <w:sz w:val="22"/>
          <w:szCs w:val="22"/>
          <w:lang w:val="fr-FR"/>
        </w:rPr>
        <w:t>Directeur d</w:t>
      </w:r>
      <w:r w:rsidR="009F7624">
        <w:rPr>
          <w:rFonts w:ascii="Century Gothic" w:hAnsi="Century Gothic" w:cs="Arial"/>
          <w:i/>
          <w:color w:val="002060"/>
          <w:sz w:val="22"/>
          <w:szCs w:val="22"/>
          <w:lang w:val="fr-FR"/>
        </w:rPr>
        <w:t>u pilotage et d</w:t>
      </w:r>
      <w:r w:rsidR="006F1B6C" w:rsidRPr="009F7624">
        <w:rPr>
          <w:rFonts w:ascii="Century Gothic" w:hAnsi="Century Gothic" w:cs="Arial"/>
          <w:i/>
          <w:color w:val="002060"/>
          <w:sz w:val="22"/>
          <w:szCs w:val="22"/>
          <w:lang w:val="fr-FR"/>
        </w:rPr>
        <w:t>e la transformation</w:t>
      </w:r>
      <w:r w:rsidR="009F7624">
        <w:rPr>
          <w:rFonts w:ascii="Century Gothic" w:hAnsi="Century Gothic" w:cs="Arial"/>
          <w:i/>
          <w:color w:val="002060"/>
          <w:sz w:val="22"/>
          <w:szCs w:val="22"/>
          <w:lang w:val="fr-FR"/>
        </w:rPr>
        <w:t>, UNEO</w:t>
      </w:r>
    </w:p>
    <w:p w:rsidR="009A2DC7" w:rsidRPr="009A2DC7" w:rsidRDefault="009A2DC7"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9A2DC7">
        <w:rPr>
          <w:rFonts w:ascii="Century Gothic" w:hAnsi="Century Gothic" w:cs="Arial"/>
          <w:b/>
          <w:i/>
          <w:color w:val="002060"/>
          <w:sz w:val="22"/>
          <w:szCs w:val="22"/>
          <w:lang w:val="fr-FR"/>
        </w:rPr>
        <w:t xml:space="preserve">Hugues Chamba, </w:t>
      </w:r>
      <w:r w:rsidRPr="009F7624">
        <w:rPr>
          <w:rFonts w:ascii="Century Gothic" w:hAnsi="Century Gothic" w:cs="Arial"/>
          <w:i/>
          <w:color w:val="002060"/>
          <w:sz w:val="22"/>
          <w:szCs w:val="22"/>
          <w:lang w:val="fr-FR"/>
        </w:rPr>
        <w:t>Directeur Général VALMEN Consulting</w:t>
      </w:r>
      <w:r w:rsidRPr="009A2DC7">
        <w:rPr>
          <w:rFonts w:ascii="Century Gothic" w:hAnsi="Century Gothic" w:cs="Arial"/>
          <w:b/>
          <w:i/>
          <w:color w:val="002060"/>
          <w:sz w:val="22"/>
          <w:szCs w:val="22"/>
          <w:lang w:val="fr-FR"/>
        </w:rPr>
        <w:t xml:space="preserve"> </w:t>
      </w:r>
    </w:p>
    <w:p w:rsidR="00CF1B50" w:rsidRDefault="00CF1B50" w:rsidP="006F1B6C">
      <w:pPr>
        <w:spacing w:after="0"/>
        <w:ind w:left="1701"/>
        <w:rPr>
          <w:rFonts w:ascii="Century Gothic" w:hAnsi="Century Gothic" w:cs="Arial"/>
          <w:i/>
          <w:color w:val="002060"/>
          <w:sz w:val="22"/>
          <w:szCs w:val="22"/>
          <w:lang w:val="fr-FR"/>
        </w:rPr>
      </w:pPr>
    </w:p>
    <w:p w:rsidR="00681E9A" w:rsidRDefault="00681E9A" w:rsidP="00681E9A">
      <w:pPr>
        <w:spacing w:after="0"/>
        <w:ind w:left="1701"/>
        <w:rPr>
          <w:rFonts w:ascii="Century Gothic" w:hAnsi="Century Gothic" w:cs="Arial"/>
          <w:i/>
          <w:color w:val="002060"/>
          <w:sz w:val="22"/>
          <w:szCs w:val="22"/>
          <w:lang w:val="fr-FR"/>
        </w:rPr>
      </w:pPr>
      <w:r>
        <w:rPr>
          <w:rFonts w:ascii="Century Gothic" w:hAnsi="Century Gothic" w:cs="Arial"/>
          <w:i/>
          <w:color w:val="002060"/>
          <w:sz w:val="22"/>
          <w:szCs w:val="22"/>
          <w:lang w:val="fr-FR"/>
        </w:rPr>
        <w:t xml:space="preserve">Les complexités réglementaires qui s’empilent chaque année limitent la création de valeur propre aux développements des complémentaires santé. Cette table ronde aura pour objectif d’identifier les axes qui permettent de dépasser </w:t>
      </w:r>
      <w:r w:rsidR="000F41E0">
        <w:rPr>
          <w:rFonts w:ascii="Century Gothic" w:hAnsi="Century Gothic" w:cs="Arial"/>
          <w:i/>
          <w:color w:val="002060"/>
          <w:sz w:val="22"/>
          <w:szCs w:val="22"/>
          <w:lang w:val="fr-FR"/>
        </w:rPr>
        <w:t>une simple réponse</w:t>
      </w:r>
      <w:r>
        <w:rPr>
          <w:rFonts w:ascii="Century Gothic" w:hAnsi="Century Gothic" w:cs="Arial"/>
          <w:i/>
          <w:color w:val="002060"/>
          <w:sz w:val="22"/>
          <w:szCs w:val="22"/>
          <w:lang w:val="fr-FR"/>
        </w:rPr>
        <w:t xml:space="preserve"> aux exigences en proposant </w:t>
      </w:r>
      <w:r w:rsidR="000F41E0">
        <w:rPr>
          <w:rFonts w:ascii="Century Gothic" w:hAnsi="Century Gothic" w:cs="Arial"/>
          <w:i/>
          <w:color w:val="002060"/>
          <w:sz w:val="22"/>
          <w:szCs w:val="22"/>
          <w:lang w:val="fr-FR"/>
        </w:rPr>
        <w:t>des projets</w:t>
      </w:r>
      <w:r>
        <w:rPr>
          <w:rFonts w:ascii="Century Gothic" w:hAnsi="Century Gothic" w:cs="Arial"/>
          <w:i/>
          <w:color w:val="002060"/>
          <w:sz w:val="22"/>
          <w:szCs w:val="22"/>
          <w:lang w:val="fr-FR"/>
        </w:rPr>
        <w:t xml:space="preserve"> à forte </w:t>
      </w:r>
      <w:r w:rsidR="009A2DC7">
        <w:rPr>
          <w:rFonts w:ascii="Century Gothic" w:hAnsi="Century Gothic" w:cs="Arial"/>
          <w:i/>
          <w:color w:val="002060"/>
          <w:sz w:val="22"/>
          <w:szCs w:val="22"/>
          <w:lang w:val="fr-FR"/>
        </w:rPr>
        <w:t xml:space="preserve">valeur </w:t>
      </w:r>
      <w:r>
        <w:rPr>
          <w:rFonts w:ascii="Century Gothic" w:hAnsi="Century Gothic" w:cs="Arial"/>
          <w:i/>
          <w:color w:val="002060"/>
          <w:sz w:val="22"/>
          <w:szCs w:val="22"/>
          <w:lang w:val="fr-FR"/>
        </w:rPr>
        <w:t xml:space="preserve">ajoutée. </w:t>
      </w:r>
    </w:p>
    <w:p w:rsidR="008378C3" w:rsidRPr="00C61B97" w:rsidRDefault="00CC64B6" w:rsidP="00BB7CAC">
      <w:pPr>
        <w:shd w:val="clear" w:color="auto" w:fill="FFFFFF"/>
        <w:spacing w:before="100" w:beforeAutospacing="1" w:after="150" w:line="525" w:lineRule="atLeast"/>
        <w:outlineLvl w:val="0"/>
        <w:rPr>
          <w:rFonts w:ascii="Century Gothic" w:hAnsi="Century Gothic" w:cs="Arial"/>
          <w:b/>
          <w:color w:val="002060"/>
          <w:sz w:val="22"/>
          <w:szCs w:val="22"/>
          <w:lang w:val="fr-FR"/>
        </w:rPr>
      </w:pPr>
      <w:r>
        <w:rPr>
          <w:rFonts w:ascii="Century Gothic" w:hAnsi="Century Gothic" w:cs="Arial"/>
          <w:color w:val="002060"/>
          <w:sz w:val="22"/>
          <w:szCs w:val="22"/>
          <w:lang w:val="fr-FR"/>
        </w:rPr>
        <w:lastRenderedPageBreak/>
        <w:t>11h30</w:t>
      </w:r>
      <w:r w:rsidR="008378C3" w:rsidRPr="00C61B97">
        <w:rPr>
          <w:rFonts w:ascii="Century Gothic" w:hAnsi="Century Gothic" w:cs="Arial"/>
          <w:color w:val="002060"/>
          <w:sz w:val="22"/>
          <w:szCs w:val="22"/>
          <w:lang w:val="fr-FR"/>
        </w:rPr>
        <w:t xml:space="preserve"> - 12h15 –</w:t>
      </w:r>
      <w:r w:rsidR="009A2DC7">
        <w:rPr>
          <w:rFonts w:ascii="Century Gothic" w:hAnsi="Century Gothic" w:cs="Arial"/>
          <w:color w:val="002060"/>
          <w:sz w:val="22"/>
          <w:szCs w:val="22"/>
          <w:lang w:val="fr-FR"/>
        </w:rPr>
        <w:t xml:space="preserve"> </w:t>
      </w:r>
      <w:r w:rsidR="008378C3" w:rsidRPr="00C61B97">
        <w:rPr>
          <w:rFonts w:ascii="Century Gothic" w:hAnsi="Century Gothic" w:cs="Arial"/>
          <w:b/>
          <w:color w:val="002060"/>
          <w:sz w:val="22"/>
          <w:szCs w:val="22"/>
          <w:lang w:val="fr-FR"/>
        </w:rPr>
        <w:t>Data : découvrir les gisements de valeur inexploit</w:t>
      </w:r>
      <w:r w:rsidR="00F71167" w:rsidRPr="00C61B97">
        <w:rPr>
          <w:rFonts w:ascii="Century Gothic" w:hAnsi="Century Gothic" w:cs="Arial"/>
          <w:b/>
          <w:color w:val="002060"/>
          <w:sz w:val="22"/>
          <w:szCs w:val="22"/>
          <w:lang w:val="fr-FR"/>
        </w:rPr>
        <w:t>és</w:t>
      </w:r>
    </w:p>
    <w:p w:rsidR="00891766" w:rsidRPr="00534E3A" w:rsidRDefault="00891766" w:rsidP="009A2DC7">
      <w:pPr>
        <w:pStyle w:val="Paragraphedeliste"/>
        <w:numPr>
          <w:ilvl w:val="0"/>
          <w:numId w:val="2"/>
        </w:numPr>
        <w:spacing w:after="0"/>
        <w:ind w:left="1560" w:hanging="284"/>
        <w:rPr>
          <w:rFonts w:ascii="Century Gothic" w:hAnsi="Century Gothic" w:cs="Arial"/>
          <w:i/>
          <w:color w:val="002060"/>
          <w:sz w:val="22"/>
          <w:szCs w:val="22"/>
          <w:lang w:val="fr-FR"/>
        </w:rPr>
      </w:pPr>
      <w:r>
        <w:rPr>
          <w:rFonts w:ascii="Century Gothic" w:hAnsi="Century Gothic" w:cs="Arial"/>
          <w:b/>
          <w:i/>
          <w:color w:val="002060"/>
          <w:sz w:val="22"/>
          <w:szCs w:val="22"/>
          <w:lang w:val="fr-FR"/>
        </w:rPr>
        <w:t>Didier B</w:t>
      </w:r>
      <w:r w:rsidRPr="00891766">
        <w:rPr>
          <w:rFonts w:ascii="Century Gothic" w:hAnsi="Century Gothic" w:cs="Arial"/>
          <w:b/>
          <w:i/>
          <w:color w:val="002060"/>
          <w:sz w:val="22"/>
          <w:szCs w:val="22"/>
          <w:lang w:val="fr-FR"/>
        </w:rPr>
        <w:t>azzocchi</w:t>
      </w:r>
      <w:r w:rsidR="00681E9A">
        <w:rPr>
          <w:rFonts w:ascii="Century Gothic" w:hAnsi="Century Gothic" w:cs="Arial"/>
          <w:b/>
          <w:i/>
          <w:color w:val="002060"/>
          <w:sz w:val="22"/>
          <w:szCs w:val="22"/>
          <w:lang w:val="fr-FR"/>
        </w:rPr>
        <w:t xml:space="preserve">, </w:t>
      </w:r>
      <w:r w:rsidR="00681E9A" w:rsidRPr="00534E3A">
        <w:rPr>
          <w:rFonts w:ascii="Century Gothic" w:hAnsi="Century Gothic" w:cs="Arial"/>
          <w:i/>
          <w:color w:val="002060"/>
          <w:sz w:val="22"/>
          <w:szCs w:val="22"/>
          <w:lang w:val="fr-FR"/>
        </w:rPr>
        <w:t>Directeur général délégué santé du groupe Covéa</w:t>
      </w:r>
    </w:p>
    <w:p w:rsidR="00681E9A" w:rsidRPr="00534E3A" w:rsidRDefault="00681E9A" w:rsidP="009A2DC7">
      <w:pPr>
        <w:pStyle w:val="Paragraphedeliste"/>
        <w:numPr>
          <w:ilvl w:val="0"/>
          <w:numId w:val="2"/>
        </w:numPr>
        <w:spacing w:after="0"/>
        <w:ind w:left="1560" w:hanging="284"/>
        <w:rPr>
          <w:rFonts w:ascii="Century Gothic" w:hAnsi="Century Gothic" w:cs="Arial"/>
          <w:i/>
          <w:color w:val="002060"/>
          <w:sz w:val="22"/>
          <w:szCs w:val="22"/>
          <w:lang w:val="fr-FR"/>
        </w:rPr>
      </w:pPr>
      <w:r>
        <w:rPr>
          <w:rFonts w:ascii="Century Gothic" w:hAnsi="Century Gothic" w:cs="Arial"/>
          <w:b/>
          <w:i/>
          <w:color w:val="002060"/>
          <w:sz w:val="22"/>
          <w:szCs w:val="22"/>
          <w:lang w:val="fr-FR"/>
        </w:rPr>
        <w:t xml:space="preserve">Ronan Le Joubioux, </w:t>
      </w:r>
      <w:r w:rsidRPr="00534E3A">
        <w:rPr>
          <w:rFonts w:ascii="Century Gothic" w:hAnsi="Century Gothic" w:cs="Arial"/>
          <w:i/>
          <w:color w:val="002060"/>
          <w:sz w:val="22"/>
          <w:szCs w:val="22"/>
          <w:lang w:val="fr-FR"/>
        </w:rPr>
        <w:t>Directeur général de la CCMO</w:t>
      </w:r>
    </w:p>
    <w:p w:rsidR="006D3547" w:rsidRPr="009A2DC7" w:rsidRDefault="00491EEE" w:rsidP="009A2DC7">
      <w:pPr>
        <w:pStyle w:val="Paragraphedeliste"/>
        <w:numPr>
          <w:ilvl w:val="0"/>
          <w:numId w:val="2"/>
        </w:numPr>
        <w:spacing w:after="0"/>
        <w:ind w:left="1560" w:hanging="284"/>
        <w:rPr>
          <w:rFonts w:ascii="Century Gothic" w:hAnsi="Century Gothic" w:cs="Arial"/>
          <w:b/>
          <w:i/>
          <w:color w:val="002060"/>
          <w:sz w:val="22"/>
          <w:szCs w:val="22"/>
          <w:lang w:val="fr-FR"/>
        </w:rPr>
      </w:pPr>
      <w:r w:rsidRPr="00891766">
        <w:rPr>
          <w:rFonts w:ascii="Century Gothic" w:hAnsi="Century Gothic" w:cs="Arial"/>
          <w:b/>
          <w:i/>
          <w:color w:val="002060"/>
          <w:sz w:val="22"/>
          <w:szCs w:val="22"/>
          <w:lang w:val="fr-FR"/>
        </w:rPr>
        <w:t>Jean Noel Guignard</w:t>
      </w:r>
      <w:r w:rsidRPr="009A2DC7">
        <w:rPr>
          <w:rFonts w:ascii="Century Gothic" w:hAnsi="Century Gothic" w:cs="Arial"/>
          <w:b/>
          <w:i/>
          <w:color w:val="002060"/>
          <w:sz w:val="22"/>
          <w:szCs w:val="22"/>
          <w:lang w:val="fr-FR"/>
        </w:rPr>
        <w:t xml:space="preserve">, </w:t>
      </w:r>
      <w:r w:rsidRPr="00534E3A">
        <w:rPr>
          <w:rFonts w:ascii="Century Gothic" w:hAnsi="Century Gothic" w:cs="Arial"/>
          <w:i/>
          <w:color w:val="002060"/>
          <w:sz w:val="22"/>
          <w:szCs w:val="22"/>
          <w:lang w:val="fr-FR"/>
        </w:rPr>
        <w:t>Responsa</w:t>
      </w:r>
      <w:r w:rsidR="006D3547" w:rsidRPr="00534E3A">
        <w:rPr>
          <w:rFonts w:ascii="Century Gothic" w:hAnsi="Century Gothic" w:cs="Arial"/>
          <w:i/>
          <w:color w:val="002060"/>
          <w:sz w:val="22"/>
          <w:szCs w:val="22"/>
          <w:lang w:val="fr-FR"/>
        </w:rPr>
        <w:t>ble Marketing et communication</w:t>
      </w:r>
      <w:r w:rsidR="00534E3A">
        <w:rPr>
          <w:rFonts w:ascii="Century Gothic" w:hAnsi="Century Gothic" w:cs="Arial"/>
          <w:i/>
          <w:color w:val="002060"/>
          <w:sz w:val="22"/>
          <w:szCs w:val="22"/>
          <w:lang w:val="fr-FR"/>
        </w:rPr>
        <w:t>,</w:t>
      </w:r>
      <w:r w:rsidR="006D3547" w:rsidRPr="00534E3A">
        <w:rPr>
          <w:rFonts w:ascii="Century Gothic" w:hAnsi="Century Gothic" w:cs="Arial"/>
          <w:i/>
          <w:color w:val="002060"/>
          <w:sz w:val="22"/>
          <w:szCs w:val="22"/>
          <w:lang w:val="fr-FR"/>
        </w:rPr>
        <w:t xml:space="preserve"> MCCI</w:t>
      </w:r>
    </w:p>
    <w:p w:rsidR="009A2DC7" w:rsidRPr="00534E3A" w:rsidRDefault="009A2DC7" w:rsidP="009A2DC7">
      <w:pPr>
        <w:pStyle w:val="Paragraphedeliste"/>
        <w:numPr>
          <w:ilvl w:val="0"/>
          <w:numId w:val="2"/>
        </w:numPr>
        <w:spacing w:after="0"/>
        <w:ind w:left="1560" w:hanging="284"/>
        <w:rPr>
          <w:rFonts w:ascii="Century Gothic" w:hAnsi="Century Gothic" w:cs="Arial"/>
          <w:i/>
          <w:color w:val="002060"/>
          <w:sz w:val="22"/>
          <w:szCs w:val="22"/>
          <w:lang w:val="fr-FR"/>
        </w:rPr>
      </w:pPr>
      <w:r w:rsidRPr="00891766">
        <w:rPr>
          <w:rFonts w:ascii="Century Gothic" w:hAnsi="Century Gothic" w:cs="Arial"/>
          <w:b/>
          <w:i/>
          <w:color w:val="002060"/>
          <w:sz w:val="22"/>
          <w:szCs w:val="22"/>
          <w:lang w:val="fr-FR"/>
        </w:rPr>
        <w:t>Jean Davant</w:t>
      </w:r>
      <w:r w:rsidRPr="009A2DC7">
        <w:rPr>
          <w:rFonts w:ascii="Century Gothic" w:hAnsi="Century Gothic" w:cs="Arial"/>
          <w:b/>
          <w:i/>
          <w:color w:val="002060"/>
          <w:sz w:val="22"/>
          <w:szCs w:val="22"/>
          <w:lang w:val="fr-FR"/>
        </w:rPr>
        <w:t xml:space="preserve">, </w:t>
      </w:r>
      <w:r w:rsidRPr="00534E3A">
        <w:rPr>
          <w:rFonts w:ascii="Century Gothic" w:hAnsi="Century Gothic" w:cs="Arial"/>
          <w:i/>
          <w:color w:val="002060"/>
          <w:sz w:val="22"/>
          <w:szCs w:val="22"/>
          <w:lang w:val="fr-FR"/>
        </w:rPr>
        <w:t>Associé Fondateur Groupe Valmen</w:t>
      </w:r>
    </w:p>
    <w:p w:rsidR="009A2DC7" w:rsidRPr="009A2DC7" w:rsidRDefault="009A2DC7" w:rsidP="009A2DC7">
      <w:pPr>
        <w:pStyle w:val="Paragraphedeliste"/>
        <w:spacing w:after="0"/>
        <w:ind w:left="1560"/>
        <w:rPr>
          <w:rFonts w:ascii="Century Gothic" w:hAnsi="Century Gothic" w:cs="Arial"/>
          <w:b/>
          <w:i/>
          <w:color w:val="002060"/>
          <w:sz w:val="22"/>
          <w:szCs w:val="22"/>
          <w:lang w:val="fr-FR"/>
        </w:rPr>
      </w:pPr>
    </w:p>
    <w:p w:rsidR="00681E9A" w:rsidRDefault="00681E9A" w:rsidP="000F41E0">
      <w:pPr>
        <w:ind w:left="1440"/>
        <w:rPr>
          <w:rFonts w:ascii="Century Gothic" w:hAnsi="Century Gothic" w:cs="Arial"/>
          <w:color w:val="002060"/>
          <w:sz w:val="22"/>
          <w:szCs w:val="22"/>
          <w:lang w:val="fr-FR"/>
        </w:rPr>
      </w:pPr>
      <w:r>
        <w:rPr>
          <w:rFonts w:ascii="Century Gothic" w:hAnsi="Century Gothic" w:cs="Arial"/>
          <w:color w:val="002060"/>
          <w:sz w:val="22"/>
          <w:szCs w:val="22"/>
          <w:lang w:val="fr-FR"/>
        </w:rPr>
        <w:t>A travers des réalisations concrètes, l</w:t>
      </w:r>
      <w:r w:rsidR="009A2DC7">
        <w:rPr>
          <w:rFonts w:ascii="Century Gothic" w:hAnsi="Century Gothic" w:cs="Arial"/>
          <w:color w:val="002060"/>
          <w:sz w:val="22"/>
          <w:szCs w:val="22"/>
          <w:lang w:val="fr-FR"/>
        </w:rPr>
        <w:t>es intervenants nous proposeront</w:t>
      </w:r>
      <w:r>
        <w:rPr>
          <w:rFonts w:ascii="Century Gothic" w:hAnsi="Century Gothic" w:cs="Arial"/>
          <w:color w:val="002060"/>
          <w:sz w:val="22"/>
          <w:szCs w:val="22"/>
          <w:lang w:val="fr-FR"/>
        </w:rPr>
        <w:t xml:space="preserve"> leur retour d’expérience, </w:t>
      </w:r>
      <w:r w:rsidR="000F41E0">
        <w:rPr>
          <w:rFonts w:ascii="Century Gothic" w:hAnsi="Century Gothic" w:cs="Arial"/>
          <w:color w:val="002060"/>
          <w:sz w:val="22"/>
          <w:szCs w:val="22"/>
          <w:lang w:val="fr-FR"/>
        </w:rPr>
        <w:t>parfois à</w:t>
      </w:r>
      <w:r w:rsidR="009A2DC7">
        <w:rPr>
          <w:rFonts w:ascii="Century Gothic" w:hAnsi="Century Gothic" w:cs="Arial"/>
          <w:color w:val="002060"/>
          <w:sz w:val="22"/>
          <w:szCs w:val="22"/>
          <w:lang w:val="fr-FR"/>
        </w:rPr>
        <w:t xml:space="preserve"> contre-courant de l’innovation médiatique. Ils reviendront sur des potentiels existants (</w:t>
      </w:r>
      <w:r>
        <w:rPr>
          <w:rFonts w:ascii="Century Gothic" w:hAnsi="Century Gothic" w:cs="Arial"/>
          <w:color w:val="002060"/>
          <w:sz w:val="22"/>
          <w:szCs w:val="22"/>
          <w:lang w:val="fr-FR"/>
        </w:rPr>
        <w:t>souvent négligés</w:t>
      </w:r>
      <w:r w:rsidR="009A2DC7">
        <w:rPr>
          <w:rFonts w:ascii="Century Gothic" w:hAnsi="Century Gothic" w:cs="Arial"/>
          <w:color w:val="002060"/>
          <w:sz w:val="22"/>
          <w:szCs w:val="22"/>
          <w:lang w:val="fr-FR"/>
        </w:rPr>
        <w:t>)</w:t>
      </w:r>
      <w:r>
        <w:rPr>
          <w:rFonts w:ascii="Century Gothic" w:hAnsi="Century Gothic" w:cs="Arial"/>
          <w:color w:val="002060"/>
          <w:sz w:val="22"/>
          <w:szCs w:val="22"/>
          <w:lang w:val="fr-FR"/>
        </w:rPr>
        <w:t xml:space="preserve"> </w:t>
      </w:r>
      <w:r w:rsidR="009A2DC7">
        <w:rPr>
          <w:rFonts w:ascii="Century Gothic" w:hAnsi="Century Gothic" w:cs="Arial"/>
          <w:color w:val="002060"/>
          <w:sz w:val="22"/>
          <w:szCs w:val="22"/>
          <w:lang w:val="fr-FR"/>
        </w:rPr>
        <w:t xml:space="preserve">qui ont pu être valorisés </w:t>
      </w:r>
      <w:r w:rsidR="000F41E0">
        <w:rPr>
          <w:rFonts w:ascii="Century Gothic" w:hAnsi="Century Gothic" w:cs="Arial"/>
          <w:color w:val="002060"/>
          <w:sz w:val="22"/>
          <w:szCs w:val="22"/>
          <w:lang w:val="fr-FR"/>
        </w:rPr>
        <w:t>tant au niveau des structures que des adhérents.</w:t>
      </w:r>
    </w:p>
    <w:p w:rsidR="00681E9A" w:rsidRPr="00C61B97" w:rsidRDefault="00681E9A" w:rsidP="008378C3">
      <w:pPr>
        <w:rPr>
          <w:rFonts w:ascii="Century Gothic" w:hAnsi="Century Gothic" w:cs="Arial"/>
          <w:color w:val="002060"/>
          <w:sz w:val="22"/>
          <w:szCs w:val="22"/>
          <w:lang w:val="fr-FR"/>
        </w:rPr>
      </w:pPr>
    </w:p>
    <w:p w:rsidR="008378C3" w:rsidRPr="00C61B97" w:rsidRDefault="008378C3" w:rsidP="008378C3">
      <w:pPr>
        <w:rPr>
          <w:rFonts w:ascii="Century Gothic" w:hAnsi="Century Gothic" w:cs="Arial"/>
          <w:b/>
          <w:color w:val="002060"/>
          <w:sz w:val="22"/>
          <w:szCs w:val="22"/>
          <w:lang w:val="fr-FR"/>
        </w:rPr>
      </w:pPr>
      <w:r w:rsidRPr="00C61B97">
        <w:rPr>
          <w:rFonts w:ascii="Century Gothic" w:hAnsi="Century Gothic" w:cs="Arial"/>
          <w:color w:val="002060"/>
          <w:sz w:val="22"/>
          <w:szCs w:val="22"/>
          <w:lang w:val="fr-FR"/>
        </w:rPr>
        <w:t xml:space="preserve">12h15 – 12h30 – </w:t>
      </w:r>
      <w:r w:rsidRPr="00C61B97">
        <w:rPr>
          <w:rFonts w:ascii="Century Gothic" w:hAnsi="Century Gothic" w:cs="Arial"/>
          <w:b/>
          <w:color w:val="002060"/>
          <w:sz w:val="22"/>
          <w:szCs w:val="22"/>
          <w:lang w:val="fr-FR"/>
        </w:rPr>
        <w:t>Conclusion</w:t>
      </w:r>
    </w:p>
    <w:p w:rsidR="008378C3" w:rsidRPr="009A2DC7" w:rsidRDefault="009A2DC7" w:rsidP="009A2DC7">
      <w:pPr>
        <w:pStyle w:val="Paragraphedeliste"/>
        <w:numPr>
          <w:ilvl w:val="0"/>
          <w:numId w:val="2"/>
        </w:numPr>
        <w:spacing w:after="0"/>
        <w:ind w:left="1560" w:hanging="284"/>
        <w:rPr>
          <w:rFonts w:ascii="Century Gothic" w:hAnsi="Century Gothic" w:cs="Arial"/>
          <w:b/>
          <w:i/>
          <w:color w:val="002060"/>
          <w:sz w:val="22"/>
          <w:szCs w:val="22"/>
          <w:lang w:val="fr-FR"/>
        </w:rPr>
      </w:pPr>
      <w:r>
        <w:rPr>
          <w:rFonts w:ascii="Century Gothic" w:hAnsi="Century Gothic" w:cs="Arial"/>
          <w:b/>
          <w:i/>
          <w:color w:val="002060"/>
          <w:sz w:val="22"/>
          <w:szCs w:val="22"/>
          <w:lang w:val="fr-FR"/>
        </w:rPr>
        <w:t xml:space="preserve"> </w:t>
      </w:r>
      <w:r w:rsidR="008378C3" w:rsidRPr="009A2DC7">
        <w:rPr>
          <w:rFonts w:ascii="Century Gothic" w:hAnsi="Century Gothic" w:cs="Arial"/>
          <w:b/>
          <w:i/>
          <w:color w:val="002060"/>
          <w:sz w:val="22"/>
          <w:szCs w:val="22"/>
          <w:lang w:val="fr-FR"/>
        </w:rPr>
        <w:t>Bruno Huss, Président de l’ADOM</w:t>
      </w:r>
      <w:r w:rsidR="008378C3" w:rsidRPr="009A2DC7">
        <w:rPr>
          <w:rFonts w:ascii="Century Gothic" w:hAnsi="Century Gothic" w:cs="Arial"/>
          <w:b/>
          <w:i/>
          <w:color w:val="002060"/>
          <w:sz w:val="22"/>
          <w:szCs w:val="22"/>
          <w:lang w:val="fr-FR"/>
        </w:rPr>
        <w:tab/>
      </w:r>
    </w:p>
    <w:sectPr w:rsidR="008378C3" w:rsidRPr="009A2DC7" w:rsidSect="009A2DC7">
      <w:footerReference w:type="default" r:id="rId12"/>
      <w:pgSz w:w="12240" w:h="15840"/>
      <w:pgMar w:top="1440" w:right="1080" w:bottom="851" w:left="1080" w:header="720" w:footer="3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7CC" w:rsidRDefault="006B07CC" w:rsidP="009A2DC7">
      <w:pPr>
        <w:spacing w:after="0" w:line="240" w:lineRule="auto"/>
      </w:pPr>
      <w:r>
        <w:separator/>
      </w:r>
    </w:p>
  </w:endnote>
  <w:endnote w:type="continuationSeparator" w:id="0">
    <w:p w:rsidR="006B07CC" w:rsidRDefault="006B07CC" w:rsidP="009A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69291"/>
      <w:docPartObj>
        <w:docPartGallery w:val="Page Numbers (Bottom of Page)"/>
        <w:docPartUnique/>
      </w:docPartObj>
    </w:sdtPr>
    <w:sdtEndPr/>
    <w:sdtContent>
      <w:p w:rsidR="009A2DC7" w:rsidRDefault="009A2DC7">
        <w:pPr>
          <w:pStyle w:val="Pieddepage"/>
          <w:jc w:val="right"/>
        </w:pPr>
        <w:r>
          <w:fldChar w:fldCharType="begin"/>
        </w:r>
        <w:r>
          <w:instrText>PAGE   \* MERGEFORMAT</w:instrText>
        </w:r>
        <w:r>
          <w:fldChar w:fldCharType="separate"/>
        </w:r>
        <w:r w:rsidR="00E95007" w:rsidRPr="00E95007">
          <w:rPr>
            <w:noProof/>
            <w:lang w:val="fr-FR"/>
          </w:rPr>
          <w:t>3</w:t>
        </w:r>
        <w:r>
          <w:fldChar w:fldCharType="end"/>
        </w:r>
      </w:p>
    </w:sdtContent>
  </w:sdt>
  <w:p w:rsidR="009A2DC7" w:rsidRDefault="009A2D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7CC" w:rsidRDefault="006B07CC" w:rsidP="009A2DC7">
      <w:pPr>
        <w:spacing w:after="0" w:line="240" w:lineRule="auto"/>
      </w:pPr>
      <w:r>
        <w:separator/>
      </w:r>
    </w:p>
  </w:footnote>
  <w:footnote w:type="continuationSeparator" w:id="0">
    <w:p w:rsidR="006B07CC" w:rsidRDefault="006B07CC" w:rsidP="009A2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12E4"/>
    <w:multiLevelType w:val="hybridMultilevel"/>
    <w:tmpl w:val="F696643A"/>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 w15:restartNumberingAfterBreak="0">
    <w:nsid w:val="79476D94"/>
    <w:multiLevelType w:val="hybridMultilevel"/>
    <w:tmpl w:val="4F6EC588"/>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C3"/>
    <w:rsid w:val="00076AC7"/>
    <w:rsid w:val="000B575F"/>
    <w:rsid w:val="000F41E0"/>
    <w:rsid w:val="0010466E"/>
    <w:rsid w:val="001450B0"/>
    <w:rsid w:val="001731B1"/>
    <w:rsid w:val="002121B4"/>
    <w:rsid w:val="00226FE4"/>
    <w:rsid w:val="00286464"/>
    <w:rsid w:val="002B0EE3"/>
    <w:rsid w:val="00305021"/>
    <w:rsid w:val="004324E3"/>
    <w:rsid w:val="00491EEE"/>
    <w:rsid w:val="004A6C22"/>
    <w:rsid w:val="004A7CE7"/>
    <w:rsid w:val="00534E3A"/>
    <w:rsid w:val="00681E9A"/>
    <w:rsid w:val="006B07CC"/>
    <w:rsid w:val="006D3547"/>
    <w:rsid w:val="006F1B6C"/>
    <w:rsid w:val="00797670"/>
    <w:rsid w:val="00832EF7"/>
    <w:rsid w:val="008378C3"/>
    <w:rsid w:val="00891766"/>
    <w:rsid w:val="009A2DC7"/>
    <w:rsid w:val="009E1954"/>
    <w:rsid w:val="009F7624"/>
    <w:rsid w:val="00AE5B81"/>
    <w:rsid w:val="00AF680B"/>
    <w:rsid w:val="00B540B7"/>
    <w:rsid w:val="00BB7CAC"/>
    <w:rsid w:val="00C61B97"/>
    <w:rsid w:val="00C93A40"/>
    <w:rsid w:val="00CA0978"/>
    <w:rsid w:val="00CC64B6"/>
    <w:rsid w:val="00CF1B50"/>
    <w:rsid w:val="00D8692D"/>
    <w:rsid w:val="00E25DC2"/>
    <w:rsid w:val="00E95007"/>
    <w:rsid w:val="00F7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2509FAE0-D937-4CD8-BA7A-23A4E754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3"/>
    <w:qFormat/>
    <w:pPr>
      <w:keepNext/>
      <w:keepLines/>
      <w:spacing w:before="320" w:after="120" w:line="240" w:lineRule="auto"/>
      <w:contextualSpacing/>
      <w:outlineLvl w:val="0"/>
    </w:pPr>
    <w:rPr>
      <w:b/>
      <w:bCs/>
      <w:sz w:val="30"/>
      <w:szCs w:val="30"/>
    </w:rPr>
  </w:style>
  <w:style w:type="paragraph" w:styleId="Titre2">
    <w:name w:val="heading 2"/>
    <w:basedOn w:val="Normal"/>
    <w:next w:val="Ligne"/>
    <w:link w:val="Titre2Car"/>
    <w:uiPriority w:val="3"/>
    <w:unhideWhenUsed/>
    <w:qFormat/>
    <w:pPr>
      <w:keepNext/>
      <w:keepLines/>
      <w:spacing w:after="0" w:line="264" w:lineRule="auto"/>
      <w:jc w:val="center"/>
      <w:outlineLvl w:val="1"/>
    </w:pPr>
    <w:rPr>
      <w:rFonts w:asciiTheme="majorHAnsi" w:eastAsiaTheme="majorEastAsia" w:hAnsiTheme="majorHAnsi" w:cstheme="majorBidi"/>
      <w:caps/>
      <w:color w:val="FFFFFF" w:themeColor="background1"/>
      <w:sz w:val="32"/>
      <w:szCs w:val="32"/>
    </w:rPr>
  </w:style>
  <w:style w:type="paragraph" w:styleId="Titre3">
    <w:name w:val="heading 3"/>
    <w:basedOn w:val="Normal"/>
    <w:next w:val="Normal"/>
    <w:link w:val="Titre3C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Titre4">
    <w:name w:val="heading 4"/>
    <w:basedOn w:val="Normal"/>
    <w:next w:val="Normal"/>
    <w:link w:val="Titre4Car"/>
    <w:uiPriority w:val="99"/>
    <w:semiHidden/>
    <w:unhideWhenUsed/>
    <w:qFormat/>
    <w:pPr>
      <w:keepNext/>
      <w:keepLines/>
      <w:spacing w:before="40" w:after="0"/>
      <w:outlineLvl w:val="3"/>
    </w:pPr>
    <w:rPr>
      <w:rFonts w:asciiTheme="majorHAnsi" w:eastAsiaTheme="majorEastAsia" w:hAnsiTheme="majorHAnsi" w:cstheme="majorBidi"/>
      <w:color w:val="E6A02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link w:val="Sous-titreCar"/>
    <w:uiPriority w:val="2"/>
    <w:qFormat/>
    <w:pPr>
      <w:numPr>
        <w:ilvl w:val="1"/>
      </w:numPr>
      <w:spacing w:before="440"/>
    </w:pPr>
    <w:rPr>
      <w:color w:val="E6A024" w:themeColor="accent1"/>
    </w:rPr>
  </w:style>
  <w:style w:type="character" w:customStyle="1" w:styleId="Sous-titreCar">
    <w:name w:val="Sous-titre Car"/>
    <w:basedOn w:val="Policepardfaut"/>
    <w:link w:val="Sous-titre"/>
    <w:uiPriority w:val="2"/>
    <w:rPr>
      <w:rFonts w:asciiTheme="majorHAnsi" w:eastAsiaTheme="majorEastAsia" w:hAnsiTheme="majorHAnsi" w:cstheme="majorBidi"/>
      <w:caps/>
      <w:color w:val="E6A024" w:themeColor="accent1"/>
      <w:kern w:val="28"/>
      <w:sz w:val="104"/>
      <w:szCs w:val="104"/>
    </w:rPr>
  </w:style>
  <w:style w:type="paragraph" w:styleId="Titre">
    <w:name w:val="Title"/>
    <w:basedOn w:val="Normal"/>
    <w:next w:val="Normal"/>
    <w:link w:val="TitreCar"/>
    <w:uiPriority w:val="1"/>
    <w:qFormat/>
    <w:pPr>
      <w:spacing w:after="0" w:line="216" w:lineRule="auto"/>
    </w:pPr>
    <w:rPr>
      <w:rFonts w:asciiTheme="majorHAnsi" w:eastAsiaTheme="majorEastAsia" w:hAnsiTheme="majorHAnsi" w:cstheme="majorBidi"/>
      <w:caps/>
      <w:kern w:val="28"/>
      <w:sz w:val="104"/>
      <w:szCs w:val="104"/>
    </w:rPr>
  </w:style>
  <w:style w:type="character" w:customStyle="1" w:styleId="TitreCar">
    <w:name w:val="Titre Car"/>
    <w:basedOn w:val="Policepardfaut"/>
    <w:link w:val="Titre"/>
    <w:uiPriority w:val="1"/>
    <w:rPr>
      <w:rFonts w:asciiTheme="majorHAnsi" w:eastAsiaTheme="majorEastAsia" w:hAnsiTheme="majorHAnsi" w:cstheme="majorBidi"/>
      <w:caps/>
      <w:kern w:val="28"/>
      <w:sz w:val="104"/>
      <w:szCs w:val="104"/>
    </w:rPr>
  </w:style>
  <w:style w:type="character" w:customStyle="1" w:styleId="Titre1Car">
    <w:name w:val="Titre 1 Car"/>
    <w:basedOn w:val="Policepardfaut"/>
    <w:link w:val="Titre1"/>
    <w:uiPriority w:val="3"/>
    <w:rPr>
      <w:b/>
      <w:bCs/>
      <w:sz w:val="30"/>
      <w:szCs w:val="30"/>
    </w:rPr>
  </w:style>
  <w:style w:type="character" w:styleId="Textedelespacerserv">
    <w:name w:val="Placeholder Text"/>
    <w:basedOn w:val="Policepardfaut"/>
    <w:uiPriority w:val="99"/>
    <w:semiHidden/>
    <w:rPr>
      <w:color w:val="808080"/>
    </w:rPr>
  </w:style>
  <w:style w:type="paragraph" w:styleId="Sansinterligne">
    <w:name w:val="No Spacing"/>
    <w:uiPriority w:val="19"/>
    <w:qFormat/>
    <w:pPr>
      <w:spacing w:after="0" w:line="240" w:lineRule="auto"/>
    </w:pPr>
  </w:style>
  <w:style w:type="character" w:customStyle="1" w:styleId="Titre2Car">
    <w:name w:val="Titre 2 Car"/>
    <w:basedOn w:val="Policepardfaut"/>
    <w:link w:val="Titre2"/>
    <w:uiPriority w:val="3"/>
    <w:rPr>
      <w:rFonts w:asciiTheme="majorHAnsi" w:eastAsiaTheme="majorEastAsia" w:hAnsiTheme="majorHAnsi" w:cstheme="majorBidi"/>
      <w:caps/>
      <w:color w:val="FFFFFF" w:themeColor="background1"/>
      <w:sz w:val="32"/>
      <w:szCs w:val="32"/>
    </w:rPr>
  </w:style>
  <w:style w:type="paragraph" w:customStyle="1" w:styleId="Ligne">
    <w:name w:val="Ligne"/>
    <w:basedOn w:val="Normal"/>
    <w:next w:val="Titre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Titre3Car">
    <w:name w:val="Titre 3 Car"/>
    <w:basedOn w:val="Policepardfaut"/>
    <w:link w:val="Titre3"/>
    <w:uiPriority w:val="4"/>
    <w:rPr>
      <w:rFonts w:asciiTheme="majorHAnsi" w:eastAsiaTheme="majorEastAsia" w:hAnsiTheme="majorHAnsi" w:cstheme="majorBidi"/>
      <w:caps/>
      <w:color w:val="FFFFFF" w:themeColor="background1"/>
      <w:sz w:val="30"/>
      <w:szCs w:val="30"/>
    </w:rPr>
  </w:style>
  <w:style w:type="paragraph" w:customStyle="1" w:styleId="Coordonnes">
    <w:name w:val="Coordonnées"/>
    <w:basedOn w:val="Normal"/>
    <w:uiPriority w:val="5"/>
    <w:qFormat/>
    <w:pPr>
      <w:spacing w:after="280" w:line="240" w:lineRule="auto"/>
      <w:jc w:val="center"/>
    </w:pPr>
    <w:rPr>
      <w:color w:val="FFFFFF" w:themeColor="background1"/>
      <w:sz w:val="24"/>
      <w:szCs w:val="24"/>
    </w:rPr>
  </w:style>
  <w:style w:type="paragraph" w:styleId="Date">
    <w:name w:val="Date"/>
    <w:basedOn w:val="Normal"/>
    <w:link w:val="DateCar"/>
    <w:uiPriority w:val="5"/>
    <w:unhideWhenUsed/>
    <w:qFormat/>
    <w:pPr>
      <w:spacing w:after="0"/>
      <w:jc w:val="center"/>
    </w:pPr>
    <w:rPr>
      <w:color w:val="FFFFFF" w:themeColor="background1"/>
      <w:sz w:val="24"/>
      <w:szCs w:val="24"/>
    </w:rPr>
  </w:style>
  <w:style w:type="character" w:customStyle="1" w:styleId="DateCar">
    <w:name w:val="Date Car"/>
    <w:basedOn w:val="Policepardfaut"/>
    <w:link w:val="Date"/>
    <w:uiPriority w:val="5"/>
    <w:rPr>
      <w:color w:val="FFFFFF" w:themeColor="background1"/>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4Car">
    <w:name w:val="Titre 4 Car"/>
    <w:basedOn w:val="Policepardfaut"/>
    <w:link w:val="Titre4"/>
    <w:uiPriority w:val="99"/>
    <w:semiHidden/>
    <w:rPr>
      <w:rFonts w:asciiTheme="majorHAnsi" w:eastAsiaTheme="majorEastAsia" w:hAnsiTheme="majorHAnsi" w:cstheme="majorBidi"/>
      <w:color w:val="E6A024" w:themeColor="accent1"/>
    </w:rPr>
  </w:style>
  <w:style w:type="character" w:styleId="Lienhypertexte">
    <w:name w:val="Hyperlink"/>
    <w:basedOn w:val="Policepardfaut"/>
    <w:uiPriority w:val="99"/>
    <w:unhideWhenUsed/>
    <w:rsid w:val="008378C3"/>
    <w:rPr>
      <w:color w:val="3CB3CD" w:themeColor="hyperlink"/>
      <w:u w:val="single"/>
    </w:rPr>
  </w:style>
  <w:style w:type="paragraph" w:styleId="Paragraphedeliste">
    <w:name w:val="List Paragraph"/>
    <w:basedOn w:val="Normal"/>
    <w:uiPriority w:val="34"/>
    <w:unhideWhenUsed/>
    <w:qFormat/>
    <w:rsid w:val="00B540B7"/>
    <w:pPr>
      <w:ind w:left="720"/>
      <w:contextualSpacing/>
    </w:pPr>
  </w:style>
  <w:style w:type="paragraph" w:styleId="En-tte">
    <w:name w:val="header"/>
    <w:basedOn w:val="Normal"/>
    <w:link w:val="En-tteCar"/>
    <w:uiPriority w:val="99"/>
    <w:unhideWhenUsed/>
    <w:rsid w:val="009A2DC7"/>
    <w:pPr>
      <w:tabs>
        <w:tab w:val="center" w:pos="4536"/>
        <w:tab w:val="right" w:pos="9072"/>
      </w:tabs>
      <w:spacing w:after="0" w:line="240" w:lineRule="auto"/>
    </w:pPr>
  </w:style>
  <w:style w:type="character" w:customStyle="1" w:styleId="En-tteCar">
    <w:name w:val="En-tête Car"/>
    <w:basedOn w:val="Policepardfaut"/>
    <w:link w:val="En-tte"/>
    <w:uiPriority w:val="99"/>
    <w:rsid w:val="009A2DC7"/>
  </w:style>
  <w:style w:type="paragraph" w:styleId="Pieddepage">
    <w:name w:val="footer"/>
    <w:basedOn w:val="Normal"/>
    <w:link w:val="PieddepageCar"/>
    <w:uiPriority w:val="99"/>
    <w:unhideWhenUsed/>
    <w:rsid w:val="009A2D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ulette\AppData\Roaming\Microsoft\Templates\Prospectus%20saisonnier.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2.xml><?xml version="1.0" encoding="utf-8"?>
<ds:datastoreItem xmlns:ds="http://schemas.openxmlformats.org/officeDocument/2006/customXml" ds:itemID="{2FD1FA5D-2173-40C7-87FF-E01B0995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Prospectus saisonnier</Template>
  <TotalTime>1</TotalTime>
  <Pages>3</Pages>
  <Words>528</Words>
  <Characters>2906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CHOULETTE</dc:creator>
  <cp:keywords/>
  <dc:description/>
  <cp:lastModifiedBy>Huss Bruno</cp:lastModifiedBy>
  <cp:revision>3</cp:revision>
  <cp:lastPrinted>2012-12-25T21:02:00Z</cp:lastPrinted>
  <dcterms:created xsi:type="dcterms:W3CDTF">2017-12-13T15:17:00Z</dcterms:created>
  <dcterms:modified xsi:type="dcterms:W3CDTF">2017-12-13T15:55:00Z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