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01" w:type="dxa"/>
        <w:tblCellMar>
          <w:left w:w="0" w:type="dxa"/>
          <w:right w:w="0" w:type="dxa"/>
        </w:tblCellMar>
        <w:tblLook w:val="04A0" w:firstRow="1" w:lastRow="0" w:firstColumn="1" w:lastColumn="0" w:noHBand="0" w:noVBand="1"/>
      </w:tblPr>
      <w:tblGrid>
        <w:gridCol w:w="9816"/>
      </w:tblGrid>
      <w:tr w:rsidR="00672610" w:rsidTr="00672610">
        <w:tc>
          <w:tcPr>
            <w:tcW w:w="9801"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672610" w:rsidRDefault="00672610">
            <w:pPr>
              <w:rPr>
                <w:rFonts w:ascii="Calibri" w:hAnsi="Calibri"/>
                <w:color w:val="1F497D"/>
                <w:sz w:val="22"/>
                <w:szCs w:val="22"/>
              </w:rPr>
            </w:pPr>
            <w:r>
              <w:rPr>
                <w:rFonts w:ascii="Calibri" w:hAnsi="Calibri"/>
                <w:noProof/>
                <w:color w:val="1F497D"/>
                <w:sz w:val="22"/>
                <w:szCs w:val="22"/>
              </w:rPr>
              <w:drawing>
                <wp:inline distT="0" distB="0" distL="0" distR="0">
                  <wp:extent cx="6086475" cy="2038350"/>
                  <wp:effectExtent l="0" t="0" r="9525" b="0"/>
                  <wp:docPr id="5" name="Image 5" descr="cid:image003.jpg@01D3056F.E99B6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3056F.E99B63A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086475" cy="2038350"/>
                          </a:xfrm>
                          <a:prstGeom prst="rect">
                            <a:avLst/>
                          </a:prstGeom>
                          <a:noFill/>
                          <a:ln>
                            <a:noFill/>
                          </a:ln>
                        </pic:spPr>
                      </pic:pic>
                    </a:graphicData>
                  </a:graphic>
                </wp:inline>
              </w:drawing>
            </w:r>
          </w:p>
          <w:p w:rsidR="00672610" w:rsidRDefault="00672610">
            <w:pPr>
              <w:rPr>
                <w:rFonts w:ascii="Arial" w:hAnsi="Arial" w:cs="Arial"/>
                <w:color w:val="000000"/>
                <w:sz w:val="20"/>
                <w:szCs w:val="20"/>
              </w:rPr>
            </w:pPr>
            <w:r>
              <w:rPr>
                <w:rFonts w:ascii="Arial" w:hAnsi="Arial" w:cs="Arial"/>
                <w:color w:val="000000"/>
              </w:rPr>
              <w:t>       </w:t>
            </w:r>
            <w:hyperlink r:id="rId7" w:history="1">
              <w:r>
                <w:rPr>
                  <w:rStyle w:val="Lienhypertexte"/>
                  <w:rFonts w:ascii="Arial" w:hAnsi="Arial" w:cs="Arial"/>
                  <w:sz w:val="20"/>
                  <w:szCs w:val="20"/>
                </w:rPr>
                <w:t>https://www.lafabriquedassurance.org/</w:t>
              </w:r>
            </w:hyperlink>
            <w:r>
              <w:rPr>
                <w:rFonts w:ascii="Arial" w:hAnsi="Arial" w:cs="Arial"/>
                <w:color w:val="000000"/>
                <w:sz w:val="20"/>
                <w:szCs w:val="20"/>
              </w:rPr>
              <w:t>                                                  </w:t>
            </w:r>
            <w:hyperlink r:id="rId8" w:history="1">
              <w:r>
                <w:rPr>
                  <w:rStyle w:val="Lienhypertexte"/>
                  <w:rFonts w:ascii="Arial" w:hAnsi="Arial" w:cs="Arial"/>
                  <w:sz w:val="20"/>
                  <w:szCs w:val="20"/>
                </w:rPr>
                <w:t>www.lecese.fr</w:t>
              </w:r>
            </w:hyperlink>
          </w:p>
          <w:p w:rsidR="00672610" w:rsidRDefault="00672610">
            <w:pPr>
              <w:spacing w:before="100" w:beforeAutospacing="1" w:after="100" w:afterAutospacing="1"/>
              <w:rPr>
                <w:color w:val="1F497D"/>
              </w:rPr>
            </w:pPr>
            <w:r>
              <w:rPr>
                <w:noProof/>
                <w:color w:val="1F497D"/>
              </w:rPr>
              <w:drawing>
                <wp:inline distT="0" distB="0" distL="0" distR="0">
                  <wp:extent cx="6048375" cy="1933575"/>
                  <wp:effectExtent l="0" t="0" r="9525" b="9525"/>
                  <wp:docPr id="4" name="Image 4" descr="cid:image004.png@01D3056F.E99B6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3056F.E99B63A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048375" cy="1933575"/>
                          </a:xfrm>
                          <a:prstGeom prst="rect">
                            <a:avLst/>
                          </a:prstGeom>
                          <a:noFill/>
                          <a:ln>
                            <a:noFill/>
                          </a:ln>
                        </pic:spPr>
                      </pic:pic>
                    </a:graphicData>
                  </a:graphic>
                </wp:inline>
              </w:drawing>
            </w:r>
          </w:p>
          <w:p w:rsidR="00672610" w:rsidRDefault="00672610">
            <w:pPr>
              <w:spacing w:before="100" w:beforeAutospacing="1" w:after="100" w:afterAutospacing="1"/>
              <w:jc w:val="center"/>
            </w:pPr>
            <w:r>
              <w:rPr>
                <w:rFonts w:ascii="Arial" w:hAnsi="Arial" w:cs="Arial"/>
                <w:color w:val="071A5F"/>
                <w:sz w:val="38"/>
                <w:szCs w:val="38"/>
              </w:rPr>
              <w:t>COLLOQUE DE LA FABRIQUE D’ASSURANCE</w:t>
            </w:r>
          </w:p>
          <w:p w:rsidR="00672610" w:rsidRDefault="00672610">
            <w:pPr>
              <w:spacing w:before="100" w:beforeAutospacing="1" w:after="100" w:afterAutospacing="1"/>
              <w:jc w:val="center"/>
            </w:pPr>
            <w:r>
              <w:rPr>
                <w:rFonts w:ascii="Arial" w:hAnsi="Arial" w:cs="Arial"/>
                <w:i/>
                <w:iCs/>
                <w:color w:val="00AFAA"/>
                <w:sz w:val="44"/>
                <w:szCs w:val="44"/>
              </w:rPr>
              <w:t>Les nouvelles frontières de l’Assurance</w:t>
            </w:r>
          </w:p>
          <w:p w:rsidR="00672610" w:rsidRDefault="00672610">
            <w:pPr>
              <w:spacing w:before="100" w:beforeAutospacing="1" w:after="100" w:afterAutospacing="1"/>
            </w:pPr>
            <w:r>
              <w:rPr>
                <w:rFonts w:ascii="Arial" w:hAnsi="Arial" w:cs="Arial"/>
                <w:sz w:val="22"/>
                <w:szCs w:val="22"/>
              </w:rPr>
              <w:t>Alexandre ANDRÉ, Directeur Général de la Fabrique d’Assurance, a le plaisir de vous convier autour de deux tables rondes :</w:t>
            </w:r>
          </w:p>
          <w:p w:rsidR="00672610" w:rsidRDefault="00672610">
            <w:pPr>
              <w:spacing w:before="100" w:beforeAutospacing="1" w:after="280"/>
              <w:jc w:val="center"/>
            </w:pPr>
            <w:r>
              <w:rPr>
                <w:rFonts w:ascii="Arial" w:hAnsi="Arial" w:cs="Arial"/>
                <w:b/>
                <w:bCs/>
                <w:color w:val="002364"/>
                <w:sz w:val="22"/>
                <w:szCs w:val="22"/>
              </w:rPr>
              <w:t xml:space="preserve">1. </w:t>
            </w:r>
            <w:r>
              <w:rPr>
                <w:rFonts w:ascii="Arial" w:hAnsi="Arial" w:cs="Arial"/>
                <w:b/>
                <w:bCs/>
                <w:color w:val="1F497D"/>
                <w:sz w:val="22"/>
                <w:szCs w:val="22"/>
              </w:rPr>
              <w:t xml:space="preserve">Handicap et vieillissement : un concept évolutif, </w:t>
            </w:r>
            <w:r>
              <w:rPr>
                <w:rFonts w:ascii="Arial" w:hAnsi="Arial" w:cs="Arial"/>
                <w:b/>
                <w:bCs/>
                <w:color w:val="1F497D"/>
                <w:sz w:val="22"/>
                <w:szCs w:val="22"/>
              </w:rPr>
              <w:br/>
              <w:t>un risque ou une opportunité dans une société plurielle ?</w:t>
            </w:r>
          </w:p>
          <w:p w:rsidR="00672610" w:rsidRDefault="00672610">
            <w:pPr>
              <w:spacing w:before="100" w:beforeAutospacing="1" w:after="280"/>
              <w:jc w:val="center"/>
            </w:pPr>
            <w:r>
              <w:rPr>
                <w:rFonts w:ascii="Arial" w:hAnsi="Arial" w:cs="Arial"/>
                <w:b/>
                <w:bCs/>
                <w:color w:val="002364"/>
                <w:sz w:val="22"/>
                <w:szCs w:val="22"/>
              </w:rPr>
              <w:t xml:space="preserve">2. </w:t>
            </w:r>
            <w:r>
              <w:rPr>
                <w:rFonts w:ascii="Arial" w:hAnsi="Arial" w:cs="Arial"/>
                <w:b/>
                <w:bCs/>
                <w:color w:val="1F497D"/>
                <w:sz w:val="22"/>
                <w:szCs w:val="22"/>
              </w:rPr>
              <w:t> L’Assurance aux défis des nouvelles formes de travail</w:t>
            </w:r>
          </w:p>
        </w:tc>
      </w:tr>
      <w:tr w:rsidR="00672610" w:rsidTr="00672610">
        <w:tc>
          <w:tcPr>
            <w:tcW w:w="9801" w:type="dxa"/>
            <w:tcBorders>
              <w:top w:val="nil"/>
              <w:left w:val="single" w:sz="8" w:space="0" w:color="auto"/>
              <w:bottom w:val="nil"/>
              <w:right w:val="single" w:sz="8" w:space="0" w:color="auto"/>
            </w:tcBorders>
            <w:shd w:val="clear" w:color="auto" w:fill="00B4AA"/>
            <w:tcMar>
              <w:top w:w="0" w:type="dxa"/>
              <w:left w:w="108" w:type="dxa"/>
              <w:bottom w:w="0" w:type="dxa"/>
              <w:right w:w="108" w:type="dxa"/>
            </w:tcMar>
            <w:hideMark/>
          </w:tcPr>
          <w:p w:rsidR="00672610" w:rsidRDefault="00672610">
            <w:pPr>
              <w:spacing w:before="100" w:beforeAutospacing="1" w:after="100" w:afterAutospacing="1"/>
              <w:jc w:val="center"/>
            </w:pPr>
            <w:r>
              <w:rPr>
                <w:color w:val="FFFFFF"/>
                <w:sz w:val="22"/>
                <w:szCs w:val="22"/>
              </w:rPr>
              <w:br/>
            </w:r>
            <w:r>
              <w:rPr>
                <w:rFonts w:ascii="Arial" w:hAnsi="Arial" w:cs="Arial"/>
                <w:b/>
                <w:bCs/>
                <w:color w:val="FFFFFF"/>
                <w:sz w:val="28"/>
                <w:szCs w:val="28"/>
              </w:rPr>
              <w:t>JEUDI 21 SEPTEMBRE 2017</w:t>
            </w:r>
          </w:p>
          <w:p w:rsidR="00672610" w:rsidRDefault="00672610">
            <w:pPr>
              <w:spacing w:before="100" w:beforeAutospacing="1" w:after="100" w:afterAutospacing="1"/>
              <w:jc w:val="center"/>
            </w:pPr>
            <w:r>
              <w:rPr>
                <w:rFonts w:ascii="Arial" w:hAnsi="Arial" w:cs="Arial"/>
                <w:b/>
                <w:bCs/>
                <w:color w:val="FFFFFF"/>
                <w:sz w:val="28"/>
                <w:szCs w:val="28"/>
              </w:rPr>
              <w:t>de 8h à 13h30</w:t>
            </w:r>
            <w:r>
              <w:rPr>
                <w:rFonts w:ascii="Arial" w:hAnsi="Arial" w:cs="Arial"/>
                <w:b/>
                <w:bCs/>
                <w:color w:val="FFFFFF"/>
                <w:sz w:val="22"/>
                <w:szCs w:val="22"/>
              </w:rPr>
              <w:br/>
            </w:r>
            <w:r>
              <w:rPr>
                <w:rFonts w:ascii="Arial" w:hAnsi="Arial" w:cs="Arial"/>
                <w:b/>
                <w:bCs/>
                <w:color w:val="FFFFFF"/>
                <w:sz w:val="22"/>
                <w:szCs w:val="22"/>
              </w:rPr>
              <w:br/>
            </w:r>
            <w:r>
              <w:rPr>
                <w:rFonts w:ascii="Arial" w:hAnsi="Arial" w:cs="Arial"/>
                <w:color w:val="FFFFFF"/>
              </w:rPr>
              <w:t>Conseil économique, social et environnemental</w:t>
            </w:r>
          </w:p>
          <w:p w:rsidR="00672610" w:rsidRDefault="00672610">
            <w:pPr>
              <w:spacing w:before="100" w:beforeAutospacing="1" w:after="240"/>
              <w:jc w:val="center"/>
            </w:pPr>
            <w:r>
              <w:rPr>
                <w:rFonts w:ascii="Arial" w:hAnsi="Arial" w:cs="Arial"/>
                <w:color w:val="FFFFFF"/>
              </w:rPr>
              <w:t>9, place  d’Iéna 75016 Paris</w:t>
            </w:r>
          </w:p>
        </w:tc>
      </w:tr>
      <w:tr w:rsidR="00672610" w:rsidTr="00672610">
        <w:tc>
          <w:tcPr>
            <w:tcW w:w="9801" w:type="dxa"/>
            <w:tcBorders>
              <w:top w:val="nil"/>
              <w:left w:val="single" w:sz="8" w:space="0" w:color="auto"/>
              <w:bottom w:val="nil"/>
              <w:right w:val="single" w:sz="8" w:space="0" w:color="auto"/>
            </w:tcBorders>
            <w:tcMar>
              <w:top w:w="0" w:type="dxa"/>
              <w:left w:w="108" w:type="dxa"/>
              <w:bottom w:w="0" w:type="dxa"/>
              <w:right w:w="108" w:type="dxa"/>
            </w:tcMar>
          </w:tcPr>
          <w:p w:rsidR="00672610" w:rsidRDefault="00672610">
            <w:pPr>
              <w:pStyle w:val="Default"/>
            </w:pPr>
          </w:p>
          <w:p w:rsidR="00672610" w:rsidRDefault="00672610">
            <w:pPr>
              <w:pStyle w:val="Default"/>
              <w:jc w:val="center"/>
              <w:rPr>
                <w:rFonts w:ascii="Arial" w:hAnsi="Arial" w:cs="Arial"/>
                <w:b/>
                <w:bCs/>
                <w:color w:val="1F497D"/>
                <w:sz w:val="22"/>
                <w:szCs w:val="22"/>
              </w:rPr>
            </w:pPr>
          </w:p>
          <w:p w:rsidR="00672610" w:rsidRDefault="00672610">
            <w:pPr>
              <w:pStyle w:val="Default"/>
              <w:jc w:val="center"/>
              <w:rPr>
                <w:rFonts w:ascii="Arial" w:hAnsi="Arial" w:cs="Arial"/>
                <w:b/>
                <w:bCs/>
                <w:color w:val="1F497D"/>
                <w:sz w:val="22"/>
                <w:szCs w:val="22"/>
              </w:rPr>
            </w:pPr>
            <w:bookmarkStart w:id="0" w:name="_GoBack"/>
            <w:bookmarkEnd w:id="0"/>
            <w:r>
              <w:rPr>
                <w:rFonts w:ascii="Arial" w:hAnsi="Arial" w:cs="Arial"/>
                <w:b/>
                <w:bCs/>
                <w:color w:val="1F497D"/>
                <w:sz w:val="22"/>
                <w:szCs w:val="22"/>
              </w:rPr>
              <w:lastRenderedPageBreak/>
              <w:t xml:space="preserve">PETIT DÉJEUNER D’ACCUEIL </w:t>
            </w:r>
          </w:p>
          <w:p w:rsidR="00672610" w:rsidRDefault="00672610">
            <w:pPr>
              <w:pStyle w:val="Default"/>
              <w:jc w:val="center"/>
              <w:rPr>
                <w:rFonts w:ascii="Arial" w:hAnsi="Arial" w:cs="Arial"/>
                <w:color w:val="1F497D"/>
                <w:sz w:val="22"/>
                <w:szCs w:val="22"/>
              </w:rPr>
            </w:pPr>
            <w:r>
              <w:rPr>
                <w:rFonts w:ascii="Arial" w:hAnsi="Arial" w:cs="Arial"/>
                <w:color w:val="1F497D"/>
                <w:sz w:val="22"/>
                <w:szCs w:val="22"/>
              </w:rPr>
              <w:t>(8h00–9h00)</w:t>
            </w:r>
          </w:p>
          <w:p w:rsidR="00672610" w:rsidRDefault="00672610">
            <w:pPr>
              <w:pStyle w:val="Default"/>
              <w:jc w:val="center"/>
              <w:rPr>
                <w:rFonts w:ascii="Arial" w:hAnsi="Arial" w:cs="Arial"/>
                <w:color w:val="1F497D"/>
                <w:sz w:val="22"/>
                <w:szCs w:val="22"/>
              </w:rPr>
            </w:pPr>
          </w:p>
          <w:p w:rsidR="00672610" w:rsidRDefault="00672610">
            <w:pPr>
              <w:pStyle w:val="Default"/>
              <w:jc w:val="center"/>
              <w:rPr>
                <w:rFonts w:ascii="Arial" w:hAnsi="Arial" w:cs="Arial"/>
                <w:b/>
                <w:bCs/>
                <w:color w:val="1F497D"/>
                <w:sz w:val="23"/>
                <w:szCs w:val="23"/>
              </w:rPr>
            </w:pPr>
            <w:r>
              <w:rPr>
                <w:rFonts w:ascii="Arial" w:hAnsi="Arial" w:cs="Arial"/>
                <w:b/>
                <w:bCs/>
                <w:color w:val="1F497D"/>
                <w:sz w:val="23"/>
                <w:szCs w:val="23"/>
              </w:rPr>
              <w:t>MOT D’ACCUEIL</w:t>
            </w:r>
          </w:p>
          <w:p w:rsidR="00672610" w:rsidRDefault="00672610">
            <w:pPr>
              <w:pStyle w:val="Default"/>
              <w:jc w:val="center"/>
              <w:rPr>
                <w:rFonts w:ascii="Arial" w:hAnsi="Arial" w:cs="Arial"/>
                <w:color w:val="1F497D"/>
                <w:sz w:val="22"/>
                <w:szCs w:val="22"/>
              </w:rPr>
            </w:pPr>
            <w:r>
              <w:rPr>
                <w:rFonts w:ascii="Arial" w:hAnsi="Arial" w:cs="Arial"/>
                <w:color w:val="1F497D"/>
                <w:sz w:val="22"/>
                <w:szCs w:val="22"/>
              </w:rPr>
              <w:t>(9h00-9h15)</w:t>
            </w:r>
          </w:p>
          <w:p w:rsidR="00672610" w:rsidRDefault="00672610">
            <w:pPr>
              <w:pStyle w:val="Default"/>
              <w:jc w:val="center"/>
              <w:rPr>
                <w:rFonts w:ascii="Arial" w:hAnsi="Arial" w:cs="Arial"/>
                <w:color w:val="1F497D"/>
                <w:sz w:val="22"/>
                <w:szCs w:val="22"/>
              </w:rPr>
            </w:pPr>
          </w:p>
          <w:p w:rsidR="00672610" w:rsidRDefault="00672610">
            <w:pPr>
              <w:pStyle w:val="Default"/>
              <w:rPr>
                <w:rFonts w:ascii="Arial" w:hAnsi="Arial" w:cs="Arial"/>
                <w:color w:val="1F497D"/>
                <w:sz w:val="22"/>
                <w:szCs w:val="22"/>
              </w:rPr>
            </w:pPr>
            <w:r>
              <w:rPr>
                <w:rFonts w:ascii="Arial" w:hAnsi="Arial" w:cs="Arial"/>
                <w:b/>
                <w:bCs/>
                <w:color w:val="1F497D"/>
                <w:sz w:val="23"/>
                <w:szCs w:val="23"/>
              </w:rPr>
              <w:t xml:space="preserve">DISCOURS D’OUVERTURE </w:t>
            </w:r>
            <w:r>
              <w:rPr>
                <w:rFonts w:ascii="Arial" w:hAnsi="Arial" w:cs="Arial"/>
                <w:color w:val="1F497D"/>
                <w:sz w:val="22"/>
                <w:szCs w:val="22"/>
              </w:rPr>
              <w:t xml:space="preserve">(9h15-9h30) par </w:t>
            </w:r>
            <w:r>
              <w:rPr>
                <w:rFonts w:ascii="Arial" w:hAnsi="Arial" w:cs="Arial"/>
                <w:b/>
                <w:bCs/>
                <w:color w:val="1F497D"/>
                <w:sz w:val="22"/>
                <w:szCs w:val="22"/>
              </w:rPr>
              <w:t>Jean-Louis BANCEL</w:t>
            </w:r>
            <w:r>
              <w:rPr>
                <w:rFonts w:ascii="Arial" w:hAnsi="Arial" w:cs="Arial"/>
                <w:color w:val="1F497D"/>
                <w:sz w:val="22"/>
                <w:szCs w:val="22"/>
              </w:rPr>
              <w:t xml:space="preserve">, Président de la Fabrique d’Assurance, Président de la Mutuelle Centrale des Finances, et </w:t>
            </w:r>
            <w:r>
              <w:rPr>
                <w:rFonts w:ascii="Arial" w:hAnsi="Arial" w:cs="Arial"/>
                <w:b/>
                <w:bCs/>
                <w:color w:val="1F497D"/>
                <w:sz w:val="22"/>
                <w:szCs w:val="22"/>
              </w:rPr>
              <w:t>Alexandre ANDRÉ</w:t>
            </w:r>
            <w:r>
              <w:rPr>
                <w:rFonts w:ascii="Arial" w:hAnsi="Arial" w:cs="Arial"/>
                <w:color w:val="1F497D"/>
                <w:sz w:val="22"/>
                <w:szCs w:val="22"/>
              </w:rPr>
              <w:t xml:space="preserve">, Directeur Général de la Fabrique d’Assurance. </w:t>
            </w:r>
          </w:p>
          <w:p w:rsidR="00672610" w:rsidRDefault="00672610">
            <w:pPr>
              <w:pStyle w:val="Default"/>
              <w:jc w:val="center"/>
              <w:rPr>
                <w:rFonts w:ascii="Arial" w:hAnsi="Arial" w:cs="Arial"/>
                <w:color w:val="1F497D"/>
                <w:sz w:val="22"/>
                <w:szCs w:val="22"/>
              </w:rPr>
            </w:pPr>
            <w:r>
              <w:rPr>
                <w:rFonts w:ascii="Arial" w:hAnsi="Arial" w:cs="Arial"/>
                <w:noProof/>
                <w:color w:val="1F497D"/>
                <w:sz w:val="22"/>
                <w:szCs w:val="22"/>
              </w:rPr>
              <w:drawing>
                <wp:inline distT="0" distB="0" distL="0" distR="0">
                  <wp:extent cx="704850" cy="752475"/>
                  <wp:effectExtent l="0" t="0" r="0" b="9525"/>
                  <wp:docPr id="3" name="Image 3" descr="cid:image006.png@01D3056F.E99B6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6.png@01D3056F.E99B63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04850" cy="752475"/>
                          </a:xfrm>
                          <a:prstGeom prst="rect">
                            <a:avLst/>
                          </a:prstGeom>
                          <a:noFill/>
                          <a:ln>
                            <a:noFill/>
                          </a:ln>
                        </pic:spPr>
                      </pic:pic>
                    </a:graphicData>
                  </a:graphic>
                </wp:inline>
              </w:drawing>
            </w:r>
          </w:p>
          <w:p w:rsidR="00672610" w:rsidRDefault="00672610">
            <w:pPr>
              <w:pStyle w:val="Default"/>
              <w:jc w:val="center"/>
              <w:rPr>
                <w:rFonts w:ascii="Arial" w:hAnsi="Arial" w:cs="Arial"/>
                <w:b/>
                <w:bCs/>
                <w:color w:val="1F497D"/>
                <w:sz w:val="23"/>
                <w:szCs w:val="23"/>
              </w:rPr>
            </w:pPr>
          </w:p>
          <w:p w:rsidR="00672610" w:rsidRDefault="00672610">
            <w:pPr>
              <w:pStyle w:val="Default"/>
              <w:jc w:val="center"/>
              <w:rPr>
                <w:rFonts w:ascii="Arial" w:hAnsi="Arial" w:cs="Arial"/>
                <w:b/>
                <w:bCs/>
                <w:color w:val="1F497D"/>
                <w:sz w:val="23"/>
                <w:szCs w:val="23"/>
              </w:rPr>
            </w:pPr>
            <w:r>
              <w:rPr>
                <w:rFonts w:ascii="Arial" w:hAnsi="Arial" w:cs="Arial"/>
                <w:b/>
                <w:bCs/>
                <w:color w:val="1F497D"/>
                <w:sz w:val="23"/>
                <w:szCs w:val="23"/>
              </w:rPr>
              <w:t xml:space="preserve">TABLE RONDE 1 </w:t>
            </w:r>
          </w:p>
          <w:p w:rsidR="00672610" w:rsidRDefault="00672610">
            <w:pPr>
              <w:pStyle w:val="Default"/>
              <w:jc w:val="center"/>
              <w:rPr>
                <w:rFonts w:ascii="Arial" w:hAnsi="Arial" w:cs="Arial"/>
                <w:color w:val="1F497D"/>
                <w:sz w:val="22"/>
                <w:szCs w:val="22"/>
              </w:rPr>
            </w:pPr>
            <w:r>
              <w:rPr>
                <w:rFonts w:ascii="Arial" w:hAnsi="Arial" w:cs="Arial"/>
                <w:color w:val="1F497D"/>
                <w:sz w:val="22"/>
                <w:szCs w:val="22"/>
              </w:rPr>
              <w:t>(9h30–10h45)</w:t>
            </w:r>
          </w:p>
          <w:p w:rsidR="00672610" w:rsidRDefault="00672610">
            <w:pPr>
              <w:pStyle w:val="Default"/>
              <w:jc w:val="center"/>
              <w:rPr>
                <w:rFonts w:ascii="Arial" w:hAnsi="Arial" w:cs="Arial"/>
                <w:color w:val="1F497D"/>
                <w:sz w:val="22"/>
                <w:szCs w:val="22"/>
              </w:rPr>
            </w:pPr>
          </w:p>
          <w:p w:rsidR="00672610" w:rsidRDefault="00672610">
            <w:pPr>
              <w:pStyle w:val="Default"/>
              <w:rPr>
                <w:rFonts w:ascii="Arial" w:hAnsi="Arial" w:cs="Arial"/>
                <w:color w:val="1F497D"/>
                <w:sz w:val="22"/>
                <w:szCs w:val="22"/>
              </w:rPr>
            </w:pPr>
            <w:r>
              <w:rPr>
                <w:rFonts w:ascii="Arial" w:hAnsi="Arial" w:cs="Arial"/>
                <w:color w:val="1F497D"/>
                <w:sz w:val="22"/>
                <w:szCs w:val="22"/>
              </w:rPr>
              <w:t>Ayant pour thématique «</w:t>
            </w:r>
            <w:r>
              <w:rPr>
                <w:rFonts w:ascii="Arial" w:hAnsi="Arial" w:cs="Arial"/>
                <w:b/>
                <w:bCs/>
                <w:color w:val="1F497D"/>
                <w:sz w:val="22"/>
                <w:szCs w:val="22"/>
              </w:rPr>
              <w:t>Handicap et vieillissement : un concept évolutif, un risque ou une opportunité dans une société plurielle ?</w:t>
            </w:r>
            <w:r>
              <w:rPr>
                <w:rFonts w:ascii="Arial" w:hAnsi="Arial" w:cs="Arial"/>
                <w:color w:val="1F497D"/>
                <w:sz w:val="22"/>
                <w:szCs w:val="22"/>
              </w:rPr>
              <w:t> », cette tribune proposera une tribune d’experts reconnus ;</w:t>
            </w:r>
          </w:p>
          <w:p w:rsidR="00672610" w:rsidRDefault="00672610">
            <w:pPr>
              <w:pStyle w:val="Default"/>
              <w:rPr>
                <w:rFonts w:ascii="Arial" w:hAnsi="Arial" w:cs="Arial"/>
                <w:color w:val="1F497D"/>
                <w:sz w:val="22"/>
                <w:szCs w:val="22"/>
              </w:rPr>
            </w:pPr>
          </w:p>
          <w:p w:rsidR="00672610" w:rsidRDefault="00672610" w:rsidP="00DF3749">
            <w:pPr>
              <w:pStyle w:val="Default"/>
              <w:numPr>
                <w:ilvl w:val="0"/>
                <w:numId w:val="1"/>
              </w:numPr>
              <w:rPr>
                <w:rFonts w:ascii="Arial" w:hAnsi="Arial" w:cs="Arial"/>
                <w:color w:val="1F497D"/>
                <w:sz w:val="22"/>
                <w:szCs w:val="22"/>
              </w:rPr>
            </w:pPr>
            <w:r>
              <w:rPr>
                <w:rFonts w:ascii="Arial" w:hAnsi="Arial" w:cs="Arial"/>
                <w:b/>
                <w:bCs/>
                <w:color w:val="1F497D"/>
                <w:sz w:val="22"/>
                <w:szCs w:val="22"/>
              </w:rPr>
              <w:t>Axel KAHN</w:t>
            </w:r>
            <w:r>
              <w:rPr>
                <w:rFonts w:ascii="Arial" w:hAnsi="Arial" w:cs="Arial"/>
                <w:color w:val="1F497D"/>
                <w:sz w:val="22"/>
                <w:szCs w:val="22"/>
              </w:rPr>
              <w:t>, Président de la Fondation Internationale de la Recherche Appliquée sur le Handicap (FIRAH),  Président du Comité d’éthique : « Ethique et cancer », Président du Comité d'éthique de l'INRA, du CIRAD et de l'IFREMER, Président honoraire de l'Université Paris Descartes.</w:t>
            </w:r>
          </w:p>
          <w:p w:rsidR="00672610" w:rsidRDefault="00672610" w:rsidP="00DF3749">
            <w:pPr>
              <w:pStyle w:val="Default"/>
              <w:numPr>
                <w:ilvl w:val="0"/>
                <w:numId w:val="1"/>
              </w:numPr>
              <w:rPr>
                <w:rFonts w:ascii="Arial" w:hAnsi="Arial" w:cs="Arial"/>
                <w:color w:val="1F497D"/>
                <w:sz w:val="22"/>
                <w:szCs w:val="22"/>
              </w:rPr>
            </w:pPr>
            <w:r>
              <w:rPr>
                <w:rFonts w:ascii="Arial" w:hAnsi="Arial" w:cs="Arial"/>
                <w:b/>
                <w:bCs/>
                <w:color w:val="1F497D"/>
                <w:sz w:val="22"/>
                <w:szCs w:val="22"/>
              </w:rPr>
              <w:t>Frédéric LAVENIR</w:t>
            </w:r>
            <w:r>
              <w:rPr>
                <w:rFonts w:ascii="Arial" w:hAnsi="Arial" w:cs="Arial"/>
                <w:color w:val="1F497D"/>
                <w:sz w:val="22"/>
                <w:szCs w:val="22"/>
              </w:rPr>
              <w:t xml:space="preserve">, Directeur Général de CNP Assurances. </w:t>
            </w:r>
          </w:p>
          <w:p w:rsidR="00672610" w:rsidRDefault="00672610" w:rsidP="00DF3749">
            <w:pPr>
              <w:pStyle w:val="Default"/>
              <w:numPr>
                <w:ilvl w:val="0"/>
                <w:numId w:val="2"/>
              </w:numPr>
              <w:rPr>
                <w:rFonts w:ascii="Arial" w:hAnsi="Arial" w:cs="Arial"/>
                <w:color w:val="1F497D"/>
                <w:sz w:val="22"/>
                <w:szCs w:val="22"/>
              </w:rPr>
            </w:pPr>
            <w:r>
              <w:rPr>
                <w:rFonts w:ascii="Arial" w:hAnsi="Arial" w:cs="Arial"/>
                <w:b/>
                <w:bCs/>
                <w:color w:val="1F497D"/>
                <w:sz w:val="22"/>
                <w:szCs w:val="22"/>
              </w:rPr>
              <w:t xml:space="preserve">Marie-Anne MONTCHAMP, </w:t>
            </w:r>
            <w:r>
              <w:rPr>
                <w:rFonts w:ascii="Arial" w:hAnsi="Arial" w:cs="Arial"/>
                <w:color w:val="1F497D"/>
                <w:sz w:val="22"/>
                <w:szCs w:val="22"/>
              </w:rPr>
              <w:t>ancien Ministre chargée des personnes handicapées, ancien Député, Présidente de l’Agence Entreprises &amp; Handicap.</w:t>
            </w:r>
          </w:p>
          <w:p w:rsidR="00672610" w:rsidRDefault="00672610">
            <w:pPr>
              <w:pStyle w:val="Default"/>
              <w:rPr>
                <w:rFonts w:ascii="Arial" w:hAnsi="Arial" w:cs="Arial"/>
                <w:color w:val="1F497D"/>
                <w:sz w:val="22"/>
                <w:szCs w:val="22"/>
              </w:rPr>
            </w:pPr>
          </w:p>
          <w:p w:rsidR="00672610" w:rsidRDefault="00672610">
            <w:pPr>
              <w:pStyle w:val="Default"/>
              <w:rPr>
                <w:rFonts w:ascii="Arial" w:hAnsi="Arial" w:cs="Arial"/>
                <w:color w:val="1F497D"/>
                <w:sz w:val="22"/>
                <w:szCs w:val="22"/>
              </w:rPr>
            </w:pPr>
          </w:p>
          <w:p w:rsidR="00672610" w:rsidRDefault="00672610">
            <w:pPr>
              <w:pStyle w:val="Default"/>
              <w:jc w:val="center"/>
              <w:rPr>
                <w:rFonts w:ascii="Arial" w:hAnsi="Arial" w:cs="Arial"/>
                <w:b/>
                <w:bCs/>
                <w:color w:val="1F497D"/>
                <w:sz w:val="22"/>
                <w:szCs w:val="22"/>
              </w:rPr>
            </w:pPr>
            <w:r>
              <w:rPr>
                <w:rFonts w:ascii="Arial" w:hAnsi="Arial" w:cs="Arial"/>
                <w:b/>
                <w:bCs/>
                <w:color w:val="1F497D"/>
                <w:sz w:val="22"/>
                <w:szCs w:val="22"/>
              </w:rPr>
              <w:t xml:space="preserve">PAUSE </w:t>
            </w:r>
          </w:p>
          <w:p w:rsidR="00672610" w:rsidRDefault="00672610">
            <w:pPr>
              <w:pStyle w:val="Default"/>
              <w:jc w:val="center"/>
              <w:rPr>
                <w:rFonts w:ascii="Arial" w:hAnsi="Arial" w:cs="Arial"/>
                <w:color w:val="1F497D"/>
                <w:sz w:val="22"/>
                <w:szCs w:val="22"/>
              </w:rPr>
            </w:pPr>
            <w:r>
              <w:rPr>
                <w:rFonts w:ascii="Arial" w:hAnsi="Arial" w:cs="Arial"/>
                <w:b/>
                <w:bCs/>
                <w:color w:val="1F497D"/>
                <w:sz w:val="22"/>
                <w:szCs w:val="22"/>
              </w:rPr>
              <w:t> </w:t>
            </w:r>
            <w:r>
              <w:rPr>
                <w:rFonts w:ascii="Arial" w:hAnsi="Arial" w:cs="Arial"/>
                <w:color w:val="1F497D"/>
                <w:sz w:val="22"/>
                <w:szCs w:val="22"/>
              </w:rPr>
              <w:t>(10h45–11h00)</w:t>
            </w:r>
          </w:p>
          <w:p w:rsidR="00672610" w:rsidRDefault="00672610">
            <w:pPr>
              <w:pStyle w:val="Default"/>
              <w:jc w:val="center"/>
              <w:rPr>
                <w:rFonts w:ascii="Arial" w:hAnsi="Arial" w:cs="Arial"/>
                <w:color w:val="1F497D"/>
                <w:sz w:val="22"/>
                <w:szCs w:val="22"/>
              </w:rPr>
            </w:pPr>
          </w:p>
          <w:p w:rsidR="00672610" w:rsidRDefault="00672610">
            <w:pPr>
              <w:pStyle w:val="Default"/>
              <w:jc w:val="center"/>
              <w:rPr>
                <w:rFonts w:ascii="Arial" w:hAnsi="Arial" w:cs="Arial"/>
                <w:color w:val="1F497D"/>
                <w:sz w:val="22"/>
                <w:szCs w:val="22"/>
              </w:rPr>
            </w:pPr>
            <w:r>
              <w:rPr>
                <w:rFonts w:ascii="Arial" w:hAnsi="Arial" w:cs="Arial"/>
                <w:noProof/>
                <w:color w:val="1F497D"/>
                <w:sz w:val="22"/>
                <w:szCs w:val="22"/>
              </w:rPr>
              <w:drawing>
                <wp:inline distT="0" distB="0" distL="0" distR="0">
                  <wp:extent cx="704850" cy="752475"/>
                  <wp:effectExtent l="0" t="0" r="0" b="9525"/>
                  <wp:docPr id="2" name="Image 2" descr="cid:image006.png@01D3056F.E99B6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6.png@01D3056F.E99B63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04850" cy="752475"/>
                          </a:xfrm>
                          <a:prstGeom prst="rect">
                            <a:avLst/>
                          </a:prstGeom>
                          <a:noFill/>
                          <a:ln>
                            <a:noFill/>
                          </a:ln>
                        </pic:spPr>
                      </pic:pic>
                    </a:graphicData>
                  </a:graphic>
                </wp:inline>
              </w:drawing>
            </w:r>
          </w:p>
          <w:p w:rsidR="00672610" w:rsidRDefault="00672610">
            <w:pPr>
              <w:pStyle w:val="Default"/>
              <w:jc w:val="center"/>
              <w:rPr>
                <w:rFonts w:ascii="Arial" w:hAnsi="Arial" w:cs="Arial"/>
                <w:b/>
                <w:bCs/>
                <w:color w:val="1F497D"/>
                <w:sz w:val="23"/>
                <w:szCs w:val="23"/>
              </w:rPr>
            </w:pPr>
          </w:p>
          <w:p w:rsidR="00672610" w:rsidRDefault="00672610">
            <w:pPr>
              <w:pStyle w:val="Default"/>
              <w:jc w:val="center"/>
              <w:rPr>
                <w:rFonts w:ascii="Arial" w:hAnsi="Arial" w:cs="Arial"/>
                <w:b/>
                <w:bCs/>
                <w:color w:val="1F497D"/>
                <w:sz w:val="23"/>
                <w:szCs w:val="23"/>
              </w:rPr>
            </w:pPr>
            <w:r>
              <w:rPr>
                <w:rFonts w:ascii="Arial" w:hAnsi="Arial" w:cs="Arial"/>
                <w:b/>
                <w:bCs/>
                <w:color w:val="1F497D"/>
                <w:sz w:val="23"/>
                <w:szCs w:val="23"/>
              </w:rPr>
              <w:t xml:space="preserve">TABLE RONDE 2 </w:t>
            </w:r>
          </w:p>
          <w:p w:rsidR="00672610" w:rsidRDefault="00672610">
            <w:pPr>
              <w:pStyle w:val="Default"/>
              <w:jc w:val="center"/>
              <w:rPr>
                <w:rFonts w:ascii="Arial" w:hAnsi="Arial" w:cs="Arial"/>
                <w:color w:val="1F497D"/>
                <w:sz w:val="22"/>
                <w:szCs w:val="22"/>
              </w:rPr>
            </w:pPr>
            <w:r>
              <w:rPr>
                <w:rFonts w:ascii="Arial" w:hAnsi="Arial" w:cs="Arial"/>
                <w:color w:val="1F497D"/>
                <w:sz w:val="22"/>
                <w:szCs w:val="22"/>
              </w:rPr>
              <w:t>(11h00–12h15)</w:t>
            </w:r>
          </w:p>
          <w:p w:rsidR="00672610" w:rsidRDefault="00672610">
            <w:pPr>
              <w:pStyle w:val="Default"/>
              <w:jc w:val="center"/>
              <w:rPr>
                <w:rFonts w:ascii="Arial" w:hAnsi="Arial" w:cs="Arial"/>
                <w:color w:val="1F497D"/>
                <w:sz w:val="22"/>
                <w:szCs w:val="22"/>
              </w:rPr>
            </w:pPr>
          </w:p>
          <w:p w:rsidR="00672610" w:rsidRDefault="00672610">
            <w:pPr>
              <w:pStyle w:val="Default"/>
              <w:rPr>
                <w:rFonts w:ascii="Arial" w:hAnsi="Arial" w:cs="Arial"/>
                <w:color w:val="1F497D"/>
                <w:sz w:val="22"/>
                <w:szCs w:val="22"/>
              </w:rPr>
            </w:pPr>
            <w:r>
              <w:rPr>
                <w:rFonts w:ascii="Arial" w:hAnsi="Arial" w:cs="Arial"/>
                <w:color w:val="1F497D"/>
                <w:sz w:val="22"/>
                <w:szCs w:val="22"/>
              </w:rPr>
              <w:t>Elle abordera «</w:t>
            </w:r>
            <w:r>
              <w:rPr>
                <w:rFonts w:ascii="Arial" w:hAnsi="Arial" w:cs="Arial"/>
                <w:b/>
                <w:bCs/>
                <w:color w:val="1F497D"/>
                <w:sz w:val="22"/>
                <w:szCs w:val="22"/>
              </w:rPr>
              <w:t>L’assurance face aux défis des nouvelles formes du travail</w:t>
            </w:r>
            <w:r>
              <w:rPr>
                <w:rFonts w:ascii="Arial" w:hAnsi="Arial" w:cs="Arial"/>
                <w:color w:val="1F497D"/>
                <w:sz w:val="22"/>
                <w:szCs w:val="22"/>
              </w:rPr>
              <w:t xml:space="preserve">» et sera le lieu d’ouverture de l’atelier thématique sur la croissance, le travail et l’apport assurantiel. Parmi les intervenants, vous retrouverez : </w:t>
            </w:r>
          </w:p>
          <w:p w:rsidR="00672610" w:rsidRDefault="00672610">
            <w:pPr>
              <w:pStyle w:val="Default"/>
              <w:rPr>
                <w:rFonts w:ascii="Arial" w:hAnsi="Arial" w:cs="Arial"/>
                <w:color w:val="1F497D"/>
                <w:sz w:val="22"/>
                <w:szCs w:val="22"/>
              </w:rPr>
            </w:pPr>
          </w:p>
          <w:p w:rsidR="00672610" w:rsidRDefault="00672610" w:rsidP="00DF3749">
            <w:pPr>
              <w:pStyle w:val="Default"/>
              <w:numPr>
                <w:ilvl w:val="0"/>
                <w:numId w:val="2"/>
              </w:numPr>
              <w:rPr>
                <w:rFonts w:ascii="Arial" w:hAnsi="Arial" w:cs="Arial"/>
                <w:color w:val="1F497D"/>
                <w:sz w:val="22"/>
                <w:szCs w:val="22"/>
              </w:rPr>
            </w:pPr>
            <w:r>
              <w:rPr>
                <w:rFonts w:ascii="Arial" w:hAnsi="Arial" w:cs="Arial"/>
                <w:b/>
                <w:bCs/>
                <w:color w:val="1F497D"/>
                <w:sz w:val="22"/>
                <w:szCs w:val="22"/>
              </w:rPr>
              <w:t xml:space="preserve">Thierry BEAUDET, </w:t>
            </w:r>
            <w:r>
              <w:rPr>
                <w:rFonts w:ascii="Arial" w:hAnsi="Arial" w:cs="Arial"/>
                <w:color w:val="1F497D"/>
                <w:sz w:val="22"/>
                <w:szCs w:val="22"/>
              </w:rPr>
              <w:t xml:space="preserve">Président de la Fédération Nationale de la Mutualité Française (FNMF). </w:t>
            </w:r>
          </w:p>
          <w:p w:rsidR="00672610" w:rsidRDefault="00672610" w:rsidP="00DF3749">
            <w:pPr>
              <w:pStyle w:val="Default"/>
              <w:numPr>
                <w:ilvl w:val="0"/>
                <w:numId w:val="2"/>
              </w:numPr>
              <w:rPr>
                <w:rFonts w:ascii="Arial" w:hAnsi="Arial" w:cs="Arial"/>
                <w:color w:val="1F497D"/>
                <w:sz w:val="22"/>
                <w:szCs w:val="22"/>
              </w:rPr>
            </w:pPr>
            <w:r>
              <w:rPr>
                <w:rFonts w:ascii="Arial" w:hAnsi="Arial" w:cs="Arial"/>
                <w:b/>
                <w:bCs/>
                <w:color w:val="1F497D"/>
                <w:sz w:val="22"/>
                <w:szCs w:val="22"/>
              </w:rPr>
              <w:t>Marie-Claire CARRERE-GEE</w:t>
            </w:r>
            <w:r>
              <w:rPr>
                <w:rFonts w:ascii="Arial" w:hAnsi="Arial" w:cs="Arial"/>
                <w:color w:val="1F497D"/>
                <w:sz w:val="22"/>
                <w:szCs w:val="22"/>
              </w:rPr>
              <w:t>, Présidente du Conseil d’Orientation pour l’Emploi, Magistrat à la Cour des Comptes, Représentante de la France au Groupe de travail du G20 pour l’Emploi, membre du Haut Conseil du Financement de la Protection Sociale.</w:t>
            </w:r>
          </w:p>
          <w:p w:rsidR="00672610" w:rsidRDefault="00672610" w:rsidP="00DF3749">
            <w:pPr>
              <w:pStyle w:val="Default"/>
              <w:numPr>
                <w:ilvl w:val="0"/>
                <w:numId w:val="2"/>
              </w:numPr>
              <w:rPr>
                <w:b/>
                <w:bCs/>
                <w:color w:val="1F497D"/>
                <w:sz w:val="22"/>
                <w:szCs w:val="22"/>
              </w:rPr>
            </w:pPr>
            <w:r>
              <w:rPr>
                <w:rFonts w:ascii="Arial" w:hAnsi="Arial" w:cs="Arial"/>
                <w:b/>
                <w:bCs/>
                <w:color w:val="1F497D"/>
                <w:sz w:val="22"/>
                <w:szCs w:val="22"/>
              </w:rPr>
              <w:t>Bernard SPITZ</w:t>
            </w:r>
            <w:r>
              <w:rPr>
                <w:rFonts w:ascii="Arial" w:hAnsi="Arial" w:cs="Arial"/>
                <w:color w:val="1F497D"/>
                <w:sz w:val="22"/>
                <w:szCs w:val="22"/>
              </w:rPr>
              <w:t xml:space="preserve">, Président de la Fédération Française d’Assurance (FFA), membre du Conseil d’Etat, Président du Pôle International et Europe du MEDEF. </w:t>
            </w:r>
          </w:p>
          <w:p w:rsidR="00672610" w:rsidRDefault="00672610">
            <w:pPr>
              <w:pStyle w:val="Default"/>
              <w:rPr>
                <w:rFonts w:ascii="Arial" w:hAnsi="Arial" w:cs="Arial"/>
                <w:color w:val="1F497D"/>
                <w:sz w:val="22"/>
                <w:szCs w:val="22"/>
              </w:rPr>
            </w:pPr>
          </w:p>
          <w:p w:rsidR="00672610" w:rsidRDefault="00672610">
            <w:pPr>
              <w:pStyle w:val="Default"/>
              <w:rPr>
                <w:rFonts w:ascii="Arial" w:hAnsi="Arial" w:cs="Arial"/>
                <w:color w:val="1F497D"/>
                <w:sz w:val="22"/>
                <w:szCs w:val="22"/>
              </w:rPr>
            </w:pPr>
          </w:p>
          <w:p w:rsidR="00672610" w:rsidRDefault="00672610">
            <w:pPr>
              <w:pStyle w:val="Default"/>
              <w:jc w:val="center"/>
              <w:rPr>
                <w:rFonts w:ascii="Arial" w:hAnsi="Arial" w:cs="Arial"/>
                <w:b/>
                <w:bCs/>
                <w:color w:val="1F497D"/>
                <w:sz w:val="22"/>
                <w:szCs w:val="22"/>
              </w:rPr>
            </w:pPr>
            <w:r>
              <w:rPr>
                <w:rFonts w:ascii="Arial" w:hAnsi="Arial" w:cs="Arial"/>
                <w:b/>
                <w:bCs/>
                <w:color w:val="1F497D"/>
                <w:sz w:val="22"/>
                <w:szCs w:val="22"/>
              </w:rPr>
              <w:t>DISCOURS DE CLOTURE</w:t>
            </w:r>
          </w:p>
          <w:p w:rsidR="00672610" w:rsidRDefault="00672610">
            <w:pPr>
              <w:pStyle w:val="Default"/>
              <w:jc w:val="center"/>
              <w:rPr>
                <w:rFonts w:ascii="Arial" w:hAnsi="Arial" w:cs="Arial"/>
                <w:color w:val="1F497D"/>
                <w:sz w:val="22"/>
                <w:szCs w:val="22"/>
              </w:rPr>
            </w:pPr>
            <w:r>
              <w:rPr>
                <w:rFonts w:ascii="Arial" w:hAnsi="Arial" w:cs="Arial"/>
                <w:color w:val="1F497D"/>
                <w:sz w:val="22"/>
                <w:szCs w:val="22"/>
              </w:rPr>
              <w:t>(12h15-13h00)</w:t>
            </w:r>
          </w:p>
          <w:p w:rsidR="00672610" w:rsidRDefault="00672610">
            <w:pPr>
              <w:pStyle w:val="Default"/>
              <w:jc w:val="center"/>
              <w:rPr>
                <w:rFonts w:ascii="Arial" w:hAnsi="Arial" w:cs="Arial"/>
                <w:color w:val="1F497D"/>
                <w:sz w:val="22"/>
                <w:szCs w:val="22"/>
              </w:rPr>
            </w:pPr>
          </w:p>
          <w:p w:rsidR="00672610" w:rsidRDefault="00672610">
            <w:pPr>
              <w:pStyle w:val="Default"/>
              <w:jc w:val="center"/>
              <w:rPr>
                <w:rFonts w:ascii="Arial" w:hAnsi="Arial" w:cs="Arial"/>
                <w:color w:val="1F497D"/>
                <w:sz w:val="22"/>
                <w:szCs w:val="22"/>
              </w:rPr>
            </w:pPr>
            <w:r>
              <w:rPr>
                <w:rFonts w:ascii="Arial" w:hAnsi="Arial" w:cs="Arial"/>
                <w:b/>
                <w:bCs/>
                <w:color w:val="1F497D"/>
                <w:sz w:val="22"/>
                <w:szCs w:val="22"/>
              </w:rPr>
              <w:t xml:space="preserve">Jean-Louis BANCEL, </w:t>
            </w:r>
            <w:r>
              <w:rPr>
                <w:rFonts w:ascii="Arial" w:hAnsi="Arial" w:cs="Arial"/>
                <w:color w:val="1F497D"/>
                <w:sz w:val="22"/>
                <w:szCs w:val="22"/>
              </w:rPr>
              <w:t>Président de la Fabrique d’Assurance.</w:t>
            </w:r>
          </w:p>
          <w:p w:rsidR="00672610" w:rsidRDefault="00672610">
            <w:pPr>
              <w:pStyle w:val="m4463705220590792434gmail-m8928348139131566291m-838029421932290829gmail-m-3481542064367089488m3928103613649900111textedesaisie"/>
              <w:spacing w:line="276" w:lineRule="auto"/>
              <w:jc w:val="center"/>
              <w:rPr>
                <w:rFonts w:ascii="Arial" w:hAnsi="Arial" w:cs="Arial"/>
                <w:color w:val="1F497D"/>
                <w:sz w:val="22"/>
                <w:szCs w:val="22"/>
              </w:rPr>
            </w:pPr>
            <w:r>
              <w:rPr>
                <w:rFonts w:ascii="Arial" w:hAnsi="Arial" w:cs="Arial"/>
                <w:b/>
                <w:bCs/>
                <w:color w:val="1F497D"/>
                <w:sz w:val="22"/>
                <w:szCs w:val="22"/>
              </w:rPr>
              <w:t>COCKTAIL-</w:t>
            </w:r>
            <w:proofErr w:type="gramStart"/>
            <w:r>
              <w:rPr>
                <w:rFonts w:ascii="Arial" w:hAnsi="Arial" w:cs="Arial"/>
                <w:b/>
                <w:bCs/>
                <w:color w:val="1F497D"/>
                <w:sz w:val="22"/>
                <w:szCs w:val="22"/>
              </w:rPr>
              <w:t>DÉJEUNATOIRE</w:t>
            </w:r>
            <w:proofErr w:type="gramEnd"/>
            <w:r>
              <w:rPr>
                <w:rFonts w:ascii="Arial" w:hAnsi="Arial" w:cs="Arial"/>
                <w:b/>
                <w:bCs/>
                <w:color w:val="1F497D"/>
                <w:sz w:val="22"/>
                <w:szCs w:val="22"/>
              </w:rPr>
              <w:br/>
            </w:r>
            <w:r>
              <w:rPr>
                <w:rFonts w:ascii="Arial" w:hAnsi="Arial" w:cs="Arial"/>
                <w:color w:val="1F497D"/>
                <w:sz w:val="22"/>
                <w:szCs w:val="22"/>
              </w:rPr>
              <w:t xml:space="preserve">(13h00–14h30) </w:t>
            </w:r>
          </w:p>
          <w:p w:rsidR="00672610" w:rsidRDefault="00672610">
            <w:pPr>
              <w:pStyle w:val="m4463705220590792434gmail-m8928348139131566291m-838029421932290829gmail-m-3481542064367089488m3928103613649900111textedesaisie"/>
              <w:spacing w:line="276" w:lineRule="auto"/>
              <w:jc w:val="center"/>
              <w:rPr>
                <w:rFonts w:ascii="Calibri" w:hAnsi="Calibri"/>
                <w:color w:val="1F497D"/>
                <w:sz w:val="22"/>
                <w:szCs w:val="22"/>
              </w:rPr>
            </w:pPr>
            <w:r>
              <w:rPr>
                <w:rFonts w:ascii="Calibri" w:hAnsi="Calibri"/>
                <w:noProof/>
                <w:color w:val="1F497D"/>
                <w:sz w:val="22"/>
                <w:szCs w:val="22"/>
              </w:rPr>
              <w:drawing>
                <wp:inline distT="0" distB="0" distL="0" distR="0">
                  <wp:extent cx="1857375" cy="371475"/>
                  <wp:effectExtent l="0" t="0" r="9525" b="9525"/>
                  <wp:docPr id="1" name="Image 1" descr="cid:image007.png@01D3056F.E99B63A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png@01D3056F.E99B63A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857375" cy="371475"/>
                          </a:xfrm>
                          <a:prstGeom prst="rect">
                            <a:avLst/>
                          </a:prstGeom>
                          <a:noFill/>
                          <a:ln>
                            <a:noFill/>
                          </a:ln>
                        </pic:spPr>
                      </pic:pic>
                    </a:graphicData>
                  </a:graphic>
                </wp:inline>
              </w:drawing>
            </w:r>
          </w:p>
          <w:p w:rsidR="00672610" w:rsidRDefault="00672610">
            <w:pPr>
              <w:pStyle w:val="m4463705220590792434gmail-m8928348139131566291m-838029421932290829gmail-m-3481542064367089488m3928103613649900111textedesaisie"/>
              <w:spacing w:line="276" w:lineRule="auto"/>
              <w:jc w:val="center"/>
              <w:rPr>
                <w:rFonts w:ascii="Calibri" w:hAnsi="Calibri"/>
                <w:color w:val="1F497D"/>
                <w:sz w:val="22"/>
                <w:szCs w:val="22"/>
              </w:rPr>
            </w:pPr>
            <w:r>
              <w:rPr>
                <w:rFonts w:ascii="Arial" w:hAnsi="Arial" w:cs="Arial"/>
                <w:color w:val="1F497D"/>
                <w:sz w:val="22"/>
                <w:szCs w:val="22"/>
              </w:rPr>
              <w:t xml:space="preserve">Le nombre de places étant </w:t>
            </w:r>
            <w:proofErr w:type="gramStart"/>
            <w:r>
              <w:rPr>
                <w:rFonts w:ascii="Arial" w:hAnsi="Arial" w:cs="Arial"/>
                <w:color w:val="1F497D"/>
                <w:sz w:val="22"/>
                <w:szCs w:val="22"/>
              </w:rPr>
              <w:t>limitées</w:t>
            </w:r>
            <w:proofErr w:type="gramEnd"/>
            <w:r>
              <w:rPr>
                <w:rFonts w:ascii="Arial" w:hAnsi="Arial" w:cs="Arial"/>
                <w:color w:val="1F497D"/>
                <w:sz w:val="22"/>
                <w:szCs w:val="22"/>
              </w:rPr>
              <w:t>, merci de confirmer votre inscription rapidement.</w:t>
            </w:r>
          </w:p>
        </w:tc>
      </w:tr>
      <w:tr w:rsidR="00672610" w:rsidTr="00672610">
        <w:tc>
          <w:tcPr>
            <w:tcW w:w="9801" w:type="dxa"/>
            <w:tcBorders>
              <w:top w:val="nil"/>
              <w:left w:val="single" w:sz="8" w:space="0" w:color="auto"/>
              <w:bottom w:val="nil"/>
              <w:right w:val="single" w:sz="8" w:space="0" w:color="auto"/>
            </w:tcBorders>
            <w:shd w:val="clear" w:color="auto" w:fill="00B4AA"/>
            <w:tcMar>
              <w:top w:w="0" w:type="dxa"/>
              <w:left w:w="108" w:type="dxa"/>
              <w:bottom w:w="0" w:type="dxa"/>
              <w:right w:w="108" w:type="dxa"/>
            </w:tcMar>
          </w:tcPr>
          <w:p w:rsidR="00672610" w:rsidRDefault="00672610">
            <w:pPr>
              <w:pStyle w:val="Titre3"/>
              <w:rPr>
                <w:rFonts w:eastAsia="Times New Roman"/>
                <w:sz w:val="36"/>
                <w:szCs w:val="36"/>
                <w:u w:val="single"/>
              </w:rPr>
            </w:pPr>
          </w:p>
        </w:tc>
      </w:tr>
      <w:tr w:rsidR="00672610" w:rsidTr="00672610">
        <w:trPr>
          <w:trHeight w:val="1680"/>
        </w:trPr>
        <w:tc>
          <w:tcPr>
            <w:tcW w:w="9801" w:type="dxa"/>
            <w:tcBorders>
              <w:top w:val="nil"/>
              <w:left w:val="single" w:sz="8" w:space="0" w:color="auto"/>
              <w:bottom w:val="nil"/>
              <w:right w:val="single" w:sz="8" w:space="0" w:color="auto"/>
            </w:tcBorders>
            <w:tcMar>
              <w:top w:w="0" w:type="dxa"/>
              <w:left w:w="108" w:type="dxa"/>
              <w:bottom w:w="0" w:type="dxa"/>
              <w:right w:w="108" w:type="dxa"/>
            </w:tcMar>
            <w:hideMark/>
          </w:tcPr>
          <w:p w:rsidR="00672610" w:rsidRDefault="00672610">
            <w:pPr>
              <w:spacing w:before="100" w:beforeAutospacing="1" w:after="240" w:line="240" w:lineRule="atLeast"/>
              <w:jc w:val="center"/>
            </w:pPr>
            <w:r>
              <w:rPr>
                <w:rFonts w:ascii="Arial" w:hAnsi="Arial" w:cs="Arial"/>
                <w:color w:val="1F497D"/>
              </w:rPr>
              <w:br/>
              <w:t> </w:t>
            </w:r>
            <w:hyperlink r:id="rId16" w:tgtFrame="_blank" w:history="1">
              <w:r>
                <w:rPr>
                  <w:rStyle w:val="Lienhypertexte"/>
                  <w:rFonts w:ascii="Arial" w:hAnsi="Arial" w:cs="Arial"/>
                  <w:sz w:val="18"/>
                  <w:szCs w:val="18"/>
                </w:rPr>
                <w:t>contact@lafabriquedassurance.org</w:t>
              </w:r>
            </w:hyperlink>
            <w:r>
              <w:rPr>
                <w:rFonts w:ascii="Arial" w:hAnsi="Arial" w:cs="Arial"/>
                <w:sz w:val="18"/>
                <w:szCs w:val="18"/>
              </w:rPr>
              <w:br/>
            </w:r>
            <w:r>
              <w:rPr>
                <w:rFonts w:ascii="Arial" w:hAnsi="Arial" w:cs="Arial"/>
                <w:sz w:val="18"/>
                <w:szCs w:val="18"/>
              </w:rPr>
              <w:br/>
              <w:t>Tél : 01 42 18 80 59</w:t>
            </w:r>
          </w:p>
        </w:tc>
      </w:tr>
      <w:tr w:rsidR="00672610" w:rsidTr="00672610">
        <w:trPr>
          <w:trHeight w:val="1680"/>
        </w:trPr>
        <w:tc>
          <w:tcPr>
            <w:tcW w:w="9801"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672610" w:rsidRDefault="00672610">
            <w:pPr>
              <w:spacing w:before="100" w:beforeAutospacing="1" w:after="240" w:line="240" w:lineRule="atLeast"/>
              <w:jc w:val="center"/>
            </w:pPr>
            <w:r>
              <w:rPr>
                <w:rFonts w:ascii="Arial" w:hAnsi="Arial" w:cs="Arial"/>
                <w:sz w:val="18"/>
                <w:szCs w:val="18"/>
                <w:u w:val="single"/>
              </w:rPr>
              <w:br/>
            </w:r>
            <w:r>
              <w:rPr>
                <w:rFonts w:ascii="Arial" w:hAnsi="Arial" w:cs="Arial"/>
                <w:color w:val="595959"/>
                <w:sz w:val="18"/>
                <w:szCs w:val="18"/>
              </w:rPr>
              <w:t xml:space="preserve">Pour vous désabonner de </w:t>
            </w:r>
            <w:r>
              <w:rPr>
                <w:rFonts w:ascii="Arial" w:hAnsi="Arial" w:cs="Arial"/>
                <w:sz w:val="18"/>
                <w:szCs w:val="18"/>
              </w:rPr>
              <w:t>notre liste d’envoi</w:t>
            </w:r>
            <w:r>
              <w:rPr>
                <w:rFonts w:ascii="Arial" w:hAnsi="Arial" w:cs="Arial"/>
                <w:color w:val="595959"/>
                <w:sz w:val="18"/>
                <w:szCs w:val="18"/>
              </w:rPr>
              <w:t xml:space="preserve">, </w:t>
            </w:r>
            <w:hyperlink r:id="rId17" w:tgtFrame="_blank" w:history="1">
              <w:r>
                <w:rPr>
                  <w:rStyle w:val="Lienhypertexte"/>
                  <w:rFonts w:ascii="Arial" w:hAnsi="Arial" w:cs="Arial"/>
                  <w:color w:val="595959"/>
                  <w:sz w:val="18"/>
                  <w:szCs w:val="18"/>
                </w:rPr>
                <w:t>cliquer ici</w:t>
              </w:r>
            </w:hyperlink>
            <w:r>
              <w:rPr>
                <w:rFonts w:ascii="Arial" w:hAnsi="Arial" w:cs="Arial"/>
                <w:color w:val="595959"/>
                <w:sz w:val="18"/>
                <w:szCs w:val="18"/>
              </w:rPr>
              <w:t>.</w:t>
            </w:r>
            <w:r>
              <w:rPr>
                <w:rFonts w:ascii="Arial" w:hAnsi="Arial" w:cs="Arial"/>
                <w:color w:val="595959"/>
                <w:sz w:val="18"/>
                <w:szCs w:val="18"/>
              </w:rPr>
              <w:br/>
            </w:r>
            <w:r>
              <w:rPr>
                <w:rFonts w:ascii="Arial" w:hAnsi="Arial" w:cs="Arial"/>
                <w:color w:val="7F7F7F"/>
                <w:sz w:val="18"/>
                <w:szCs w:val="18"/>
              </w:rPr>
              <w:br/>
              <w:t xml:space="preserve">En application de la loi du 6 janvier 1978 modifiée, vous bénéficiez d’un droit d’accès et de rectification aux informations qui vous concernent. Pour exercer ce droit et obtenir communication des informations vous concernant, merci de vous adresser au Correspondant Informatique et Libertés de LA FABRIQUE D’ASSURANCE. Soit par courrier à l'adresse suivante : LA FABRIQUE D’ASSURANCE, Correspondant Informatique et Libertés, 4 Place Raoul Dautry, 75015 Paris. Soit par message électronique en cliquant sur : </w:t>
            </w:r>
            <w:hyperlink r:id="rId18" w:tgtFrame="_blank" w:history="1">
              <w:r>
                <w:rPr>
                  <w:rStyle w:val="Lienhypertexte"/>
                  <w:rFonts w:ascii="Arial" w:hAnsi="Arial" w:cs="Arial"/>
                  <w:sz w:val="18"/>
                  <w:szCs w:val="18"/>
                </w:rPr>
                <w:t>cil@lafabriquedassurance.org</w:t>
              </w:r>
            </w:hyperlink>
          </w:p>
        </w:tc>
      </w:tr>
    </w:tbl>
    <w:p w:rsidR="00B5473C" w:rsidRDefault="00B5473C"/>
    <w:sectPr w:rsidR="00B54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12F67"/>
    <w:multiLevelType w:val="hybridMultilevel"/>
    <w:tmpl w:val="623C11F8"/>
    <w:lvl w:ilvl="0" w:tplc="5D18D44C">
      <w:numFmt w:val="bullet"/>
      <w:lvlText w:val="•"/>
      <w:lvlJc w:val="left"/>
      <w:pPr>
        <w:ind w:left="720" w:hanging="360"/>
      </w:pPr>
      <w:rPr>
        <w:rFonts w:ascii="Arial" w:eastAsia="Calibri" w:hAnsi="Arial" w:cs="Arial" w:hint="default"/>
        <w:color w:val="1F497D"/>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655A096A"/>
    <w:multiLevelType w:val="hybridMultilevel"/>
    <w:tmpl w:val="998284CE"/>
    <w:lvl w:ilvl="0" w:tplc="5D18D44C">
      <w:numFmt w:val="bullet"/>
      <w:lvlText w:val="•"/>
      <w:lvlJc w:val="left"/>
      <w:pPr>
        <w:ind w:left="720" w:hanging="360"/>
      </w:pPr>
      <w:rPr>
        <w:rFonts w:ascii="Arial" w:eastAsia="Calibri" w:hAnsi="Arial" w:cs="Arial" w:hint="default"/>
        <w:color w:val="1F497D"/>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10"/>
    <w:rsid w:val="00672610"/>
    <w:rsid w:val="00B547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DCA3A-9AC5-4BE8-B011-1FDF2EED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610"/>
    <w:pPr>
      <w:spacing w:after="0" w:line="240" w:lineRule="auto"/>
    </w:pPr>
    <w:rPr>
      <w:rFonts w:ascii="Times New Roman" w:hAnsi="Times New Roman" w:cs="Times New Roman"/>
      <w:sz w:val="24"/>
      <w:szCs w:val="24"/>
      <w:lang w:eastAsia="fr-FR"/>
    </w:rPr>
  </w:style>
  <w:style w:type="paragraph" w:styleId="Titre3">
    <w:name w:val="heading 3"/>
    <w:basedOn w:val="Normal"/>
    <w:link w:val="Titre3Car"/>
    <w:uiPriority w:val="9"/>
    <w:semiHidden/>
    <w:unhideWhenUsed/>
    <w:qFormat/>
    <w:rsid w:val="00672610"/>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672610"/>
    <w:rPr>
      <w:rFonts w:ascii="Times New Roman" w:hAnsi="Times New Roman" w:cs="Times New Roman"/>
      <w:b/>
      <w:bCs/>
      <w:sz w:val="27"/>
      <w:szCs w:val="27"/>
      <w:lang w:eastAsia="fr-FR"/>
    </w:rPr>
  </w:style>
  <w:style w:type="character" w:styleId="Lienhypertexte">
    <w:name w:val="Hyperlink"/>
    <w:basedOn w:val="Policepardfaut"/>
    <w:uiPriority w:val="99"/>
    <w:semiHidden/>
    <w:unhideWhenUsed/>
    <w:rsid w:val="00672610"/>
    <w:rPr>
      <w:color w:val="0000FF"/>
      <w:u w:val="single"/>
    </w:rPr>
  </w:style>
  <w:style w:type="paragraph" w:customStyle="1" w:styleId="m4463705220590792434gmail-m8928348139131566291m-838029421932290829gmail-m-3481542064367089488m3928103613649900111textedesaisie">
    <w:name w:val="m_4463705220590792434gmail-m8928348139131566291m-838029421932290829gmail-m-3481542064367089488m3928103613649900111textedesaisie"/>
    <w:basedOn w:val="Normal"/>
    <w:uiPriority w:val="99"/>
    <w:rsid w:val="00672610"/>
    <w:pPr>
      <w:spacing w:before="100" w:beforeAutospacing="1" w:after="100" w:afterAutospacing="1"/>
    </w:pPr>
  </w:style>
  <w:style w:type="paragraph" w:customStyle="1" w:styleId="Default">
    <w:name w:val="Default"/>
    <w:basedOn w:val="Normal"/>
    <w:rsid w:val="00672610"/>
    <w:pPr>
      <w:autoSpaceDE w:val="0"/>
      <w:autoSpaceDN w:val="0"/>
    </w:pPr>
    <w:rPr>
      <w:rFonts w:ascii="Calibri" w:hAnsi="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26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cese.fr" TargetMode="External"/><Relationship Id="rId13" Type="http://schemas.openxmlformats.org/officeDocument/2006/relationships/hyperlink" Target="mailto:contact@lafabriquedassurance.org?subject=mailto:contact@lafabriquedassurance.org?&amp;subject=Inscription%20au%20colloque%20du%2021%20septembre%20de%20la%20Fabrique%20d&#8217;Assurance%20:%20Handicap%20et%20vieillissement,%20un%20concept%20&#233;volutif&amp;body=Nous%20vous%20remercions%20de%20l%E2%80%99int%C3%A9r%C3%AAt%20que%20vous%20portez%20%C3%A0%20La%20Fabrique%20d%E2%80%99Assurance%20et%20vous%20invitons%20%C3%A0%20confirmer%20vos%20coordonn%C3%A9es%20ci-dessous%20%3A%0A%0ANom%20Pr%C3%A9nom%20%3A%20%0ASoci%C3%A9t%C3%A9%20%3A%20%0AFonction%20%3A%20%0AT%C3%A9l%C3%A9phone%20%3A%20%0AViendra%20%3A%20%20%20%20%20%20%0ANe%20viendra%20pas%20%3A%20%0ASera%20repr%C3%A9sent%C3%A9%20par%20%3A%20%0AMerci%20de%20votre%20r%C3%A9ponse.%20%0AEn%20application%20de%20la%20loi%20du%206%20janvier%201978%20modifi%C3%A9e,%20vous%20b%C3%A9n%C3%A9ficiez%20d%E2%80%99un%20droit%20d%E2%80%99acc%C3%A8s%20et%20de%20rectification%20aux%20informations%20qui%20vous%20concernent.%20Pour%20exercer%20ce%20droit%20et%20obtenir%20communication%20des%20informations%20vous%20concernant,%20merci%20de%20vous%20adresser%20au%20Correspondant%20Informatique%20et%20Libert%C3%A9s%20de%20LA%20FABRIQUE%20D%E2%80%99ASSURANCE%20par%20mail%20%C3%A0%20l'adresse%20%3A%20cil%40lafabriquedassurance.org%0A" TargetMode="External"/><Relationship Id="rId18" Type="http://schemas.openxmlformats.org/officeDocument/2006/relationships/hyperlink" Target="mailto:cil@lafabriquedassurance.org" TargetMode="External"/><Relationship Id="rId3" Type="http://schemas.openxmlformats.org/officeDocument/2006/relationships/settings" Target="settings.xml"/><Relationship Id="rId7" Type="http://schemas.openxmlformats.org/officeDocument/2006/relationships/hyperlink" Target="https://www.lafabriquedassurance.org/" TargetMode="External"/><Relationship Id="rId12" Type="http://schemas.openxmlformats.org/officeDocument/2006/relationships/image" Target="cid:image006.png@01D3056F.E99B63A0" TargetMode="External"/><Relationship Id="rId17" Type="http://schemas.openxmlformats.org/officeDocument/2006/relationships/hyperlink" Target="mailto:contact@lafabriquedassurance.org?subject=Desinscription&amp;body=Veuillez%20me%20desinscrire%20de%20cette%20liste%20merci." TargetMode="External"/><Relationship Id="rId2" Type="http://schemas.openxmlformats.org/officeDocument/2006/relationships/styles" Target="styles.xml"/><Relationship Id="rId16" Type="http://schemas.openxmlformats.org/officeDocument/2006/relationships/hyperlink" Target="mailto:contact@lafabriquedassurance.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3.jpg@01D3056F.E99B63A0"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image" Target="cid:image007.png@01D3056F.E99B63A0" TargetMode="External"/><Relationship Id="rId10" Type="http://schemas.openxmlformats.org/officeDocument/2006/relationships/image" Target="cid:image004.png@01D3056F.E99B63A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3041</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 Bruno</dc:creator>
  <cp:keywords/>
  <dc:description/>
  <cp:lastModifiedBy>Huss Bruno</cp:lastModifiedBy>
  <cp:revision>1</cp:revision>
  <dcterms:created xsi:type="dcterms:W3CDTF">2017-08-02T11:57:00Z</dcterms:created>
  <dcterms:modified xsi:type="dcterms:W3CDTF">2017-08-02T11:58:00Z</dcterms:modified>
</cp:coreProperties>
</file>